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F0E3" w14:textId="113D83B3" w:rsidR="00D9029A" w:rsidRPr="005653BE" w:rsidRDefault="00D9029A" w:rsidP="00F55F4A">
      <w:pPr>
        <w:spacing w:after="200" w:line="276" w:lineRule="auto"/>
        <w:rPr>
          <w:rFonts w:cstheme="minorHAnsi"/>
          <w:sz w:val="20"/>
          <w:szCs w:val="20"/>
        </w:rPr>
      </w:pPr>
    </w:p>
    <w:p w14:paraId="36669337" w14:textId="1626E9F9" w:rsidR="003A57E8" w:rsidRDefault="3B879358" w:rsidP="3B879358">
      <w:pPr>
        <w:jc w:val="center"/>
        <w:rPr>
          <w:b/>
          <w:bCs/>
        </w:rPr>
      </w:pPr>
      <w:r w:rsidRPr="3B879358">
        <w:rPr>
          <w:b/>
          <w:bCs/>
        </w:rPr>
        <w:t>DATABEHANDLERAFTALE</w:t>
      </w:r>
    </w:p>
    <w:p w14:paraId="72289803" w14:textId="182A65B9" w:rsidR="00C23B92" w:rsidRPr="00DF1252" w:rsidRDefault="3B879358" w:rsidP="3B879358">
      <w:pPr>
        <w:jc w:val="center"/>
        <w:rPr>
          <w:sz w:val="20"/>
          <w:szCs w:val="20"/>
        </w:rPr>
      </w:pPr>
      <w:r w:rsidRPr="3B879358">
        <w:rPr>
          <w:sz w:val="20"/>
          <w:szCs w:val="20"/>
        </w:rPr>
        <w:t>Mellem</w:t>
      </w:r>
    </w:p>
    <w:p w14:paraId="1A5C9737" w14:textId="5B33C6E9" w:rsidR="00C23B92" w:rsidRPr="007209AB" w:rsidRDefault="005A73E4" w:rsidP="3B879358">
      <w:pPr>
        <w:spacing w:after="0"/>
        <w:jc w:val="center"/>
        <w:rPr>
          <w:sz w:val="20"/>
          <w:szCs w:val="20"/>
          <w:highlight w:val="yellow"/>
        </w:rPr>
      </w:pPr>
      <w:r>
        <w:rPr>
          <w:sz w:val="20"/>
          <w:szCs w:val="20"/>
          <w:highlight w:val="yellow"/>
        </w:rPr>
        <w:t>Kunden</w:t>
      </w:r>
      <w:bookmarkStart w:id="0" w:name="_GoBack"/>
      <w:bookmarkEnd w:id="0"/>
    </w:p>
    <w:p w14:paraId="614930E4" w14:textId="77777777" w:rsidR="008B2CA1" w:rsidRPr="007209AB" w:rsidRDefault="008B2CA1" w:rsidP="00C23B92">
      <w:pPr>
        <w:spacing w:after="0"/>
        <w:jc w:val="center"/>
        <w:rPr>
          <w:rFonts w:cstheme="minorHAnsi"/>
          <w:sz w:val="20"/>
          <w:szCs w:val="19"/>
          <w:highlight w:val="yellow"/>
        </w:rPr>
      </w:pPr>
    </w:p>
    <w:p w14:paraId="4FE58573" w14:textId="77777777" w:rsidR="008B2CA1" w:rsidRPr="007209AB" w:rsidRDefault="008B2CA1" w:rsidP="00C23B92">
      <w:pPr>
        <w:spacing w:after="0"/>
        <w:jc w:val="center"/>
        <w:rPr>
          <w:rFonts w:cstheme="minorHAnsi"/>
          <w:sz w:val="20"/>
          <w:szCs w:val="19"/>
          <w:highlight w:val="yellow"/>
        </w:rPr>
      </w:pPr>
    </w:p>
    <w:p w14:paraId="333D78D3" w14:textId="77777777" w:rsidR="008B2CA1" w:rsidRPr="007209AB" w:rsidRDefault="008B2CA1" w:rsidP="00C23B92">
      <w:pPr>
        <w:spacing w:after="0"/>
        <w:jc w:val="center"/>
        <w:rPr>
          <w:rFonts w:cstheme="minorHAnsi"/>
          <w:sz w:val="20"/>
          <w:szCs w:val="19"/>
          <w:highlight w:val="yellow"/>
        </w:rPr>
      </w:pPr>
    </w:p>
    <w:p w14:paraId="7B057FB1" w14:textId="1D0092F4" w:rsidR="0034672A" w:rsidRPr="00394215" w:rsidRDefault="3B879358" w:rsidP="3B879358">
      <w:pPr>
        <w:spacing w:after="0"/>
        <w:jc w:val="center"/>
        <w:rPr>
          <w:sz w:val="20"/>
          <w:szCs w:val="20"/>
        </w:rPr>
      </w:pPr>
      <w:r w:rsidRPr="00394215">
        <w:rPr>
          <w:sz w:val="20"/>
          <w:szCs w:val="20"/>
        </w:rPr>
        <w:t xml:space="preserve">CVR. nr.: </w:t>
      </w:r>
    </w:p>
    <w:p w14:paraId="18B7ECFC" w14:textId="651829B2" w:rsidR="00C23B92" w:rsidRPr="00394215" w:rsidRDefault="3B879358" w:rsidP="3B879358">
      <w:pPr>
        <w:spacing w:after="0"/>
        <w:jc w:val="center"/>
        <w:rPr>
          <w:sz w:val="20"/>
          <w:szCs w:val="20"/>
        </w:rPr>
      </w:pPr>
      <w:r w:rsidRPr="00394215">
        <w:rPr>
          <w:sz w:val="20"/>
          <w:szCs w:val="20"/>
        </w:rPr>
        <w:t>(herefter ”Kunden”)</w:t>
      </w:r>
    </w:p>
    <w:p w14:paraId="17298134" w14:textId="77777777" w:rsidR="0034672A" w:rsidRPr="007209AB" w:rsidRDefault="0034672A" w:rsidP="00C23B92">
      <w:pPr>
        <w:spacing w:after="0"/>
        <w:jc w:val="center"/>
        <w:rPr>
          <w:rFonts w:cstheme="minorHAnsi"/>
          <w:sz w:val="20"/>
          <w:szCs w:val="19"/>
          <w:highlight w:val="yellow"/>
        </w:rPr>
      </w:pPr>
    </w:p>
    <w:p w14:paraId="3A12529D" w14:textId="28C2D9DF" w:rsidR="0034672A" w:rsidRPr="007209AB" w:rsidRDefault="3B879358" w:rsidP="3B879358">
      <w:pPr>
        <w:spacing w:after="0"/>
        <w:jc w:val="center"/>
        <w:rPr>
          <w:sz w:val="20"/>
          <w:szCs w:val="20"/>
          <w:highlight w:val="yellow"/>
        </w:rPr>
      </w:pPr>
      <w:r w:rsidRPr="3B879358">
        <w:rPr>
          <w:sz w:val="20"/>
          <w:szCs w:val="20"/>
          <w:highlight w:val="yellow"/>
        </w:rPr>
        <w:t xml:space="preserve">Underskrivers navn: </w:t>
      </w:r>
    </w:p>
    <w:p w14:paraId="363A4099" w14:textId="77777777" w:rsidR="00671F33" w:rsidRPr="007209AB" w:rsidRDefault="00671F33" w:rsidP="00C23B92">
      <w:pPr>
        <w:spacing w:after="0"/>
        <w:jc w:val="center"/>
        <w:rPr>
          <w:rFonts w:cstheme="minorHAnsi"/>
          <w:sz w:val="20"/>
          <w:szCs w:val="19"/>
          <w:highlight w:val="yellow"/>
        </w:rPr>
      </w:pPr>
    </w:p>
    <w:p w14:paraId="6BF81ECF" w14:textId="562CFE6D" w:rsidR="0034672A" w:rsidRPr="00A844F1" w:rsidRDefault="3B879358" w:rsidP="3B879358">
      <w:pPr>
        <w:spacing w:after="0"/>
        <w:jc w:val="center"/>
        <w:rPr>
          <w:sz w:val="20"/>
          <w:szCs w:val="20"/>
        </w:rPr>
      </w:pPr>
      <w:r w:rsidRPr="3B879358">
        <w:rPr>
          <w:sz w:val="20"/>
          <w:szCs w:val="20"/>
          <w:highlight w:val="yellow"/>
        </w:rPr>
        <w:t>Underskrivers e-mail:</w:t>
      </w:r>
      <w:r w:rsidRPr="3B879358">
        <w:rPr>
          <w:sz w:val="20"/>
          <w:szCs w:val="20"/>
        </w:rPr>
        <w:t xml:space="preserve"> </w:t>
      </w:r>
    </w:p>
    <w:p w14:paraId="630B3DCF" w14:textId="77777777" w:rsidR="00C23B92" w:rsidRPr="00AC215B" w:rsidRDefault="00C23B92" w:rsidP="00C23B92">
      <w:pPr>
        <w:spacing w:after="0"/>
        <w:jc w:val="center"/>
        <w:rPr>
          <w:rFonts w:cstheme="minorHAnsi"/>
          <w:sz w:val="20"/>
          <w:szCs w:val="19"/>
        </w:rPr>
      </w:pPr>
    </w:p>
    <w:p w14:paraId="414F2C3B" w14:textId="77777777" w:rsidR="00C23B92" w:rsidRPr="00AC215B" w:rsidRDefault="3B879358" w:rsidP="3B879358">
      <w:pPr>
        <w:jc w:val="center"/>
        <w:rPr>
          <w:sz w:val="20"/>
          <w:szCs w:val="20"/>
        </w:rPr>
      </w:pPr>
      <w:r w:rsidRPr="3B879358">
        <w:rPr>
          <w:sz w:val="20"/>
          <w:szCs w:val="20"/>
        </w:rPr>
        <w:t>og</w:t>
      </w:r>
    </w:p>
    <w:p w14:paraId="15609AD8" w14:textId="33FDD05D" w:rsidR="00C23B92" w:rsidRPr="00A844F1" w:rsidRDefault="3B879358" w:rsidP="3B879358">
      <w:pPr>
        <w:spacing w:after="0"/>
        <w:jc w:val="center"/>
        <w:rPr>
          <w:sz w:val="20"/>
          <w:szCs w:val="20"/>
          <w:highlight w:val="green"/>
        </w:rPr>
      </w:pPr>
      <w:r w:rsidRPr="3B879358">
        <w:rPr>
          <w:sz w:val="20"/>
          <w:szCs w:val="20"/>
        </w:rPr>
        <w:t>Væksthus Syddanmark</w:t>
      </w:r>
    </w:p>
    <w:p w14:paraId="362107EB" w14:textId="6265AE57" w:rsidR="00C23B92" w:rsidRPr="00A844F1" w:rsidRDefault="3B879358" w:rsidP="3B879358">
      <w:pPr>
        <w:spacing w:after="0"/>
        <w:jc w:val="center"/>
        <w:rPr>
          <w:sz w:val="20"/>
          <w:szCs w:val="20"/>
          <w:highlight w:val="green"/>
        </w:rPr>
      </w:pPr>
      <w:r w:rsidRPr="3B879358">
        <w:rPr>
          <w:sz w:val="20"/>
          <w:szCs w:val="20"/>
        </w:rPr>
        <w:t>Forskerparken 10</w:t>
      </w:r>
    </w:p>
    <w:p w14:paraId="2C3985BC" w14:textId="6B16A749" w:rsidR="00C23B92" w:rsidRPr="00A844F1" w:rsidRDefault="3B879358" w:rsidP="3B879358">
      <w:pPr>
        <w:spacing w:after="0"/>
        <w:jc w:val="center"/>
        <w:rPr>
          <w:sz w:val="20"/>
          <w:szCs w:val="20"/>
          <w:highlight w:val="green"/>
        </w:rPr>
      </w:pPr>
      <w:r w:rsidRPr="3B879358">
        <w:rPr>
          <w:sz w:val="20"/>
          <w:szCs w:val="20"/>
        </w:rPr>
        <w:t>5230 Odense</w:t>
      </w:r>
    </w:p>
    <w:p w14:paraId="35CC3C16" w14:textId="65AF0F24" w:rsidR="00C23B92" w:rsidRPr="00A844F1" w:rsidRDefault="3B879358" w:rsidP="3B879358">
      <w:pPr>
        <w:spacing w:after="0"/>
        <w:jc w:val="center"/>
        <w:rPr>
          <w:sz w:val="20"/>
          <w:szCs w:val="20"/>
          <w:highlight w:val="green"/>
        </w:rPr>
      </w:pPr>
      <w:r w:rsidRPr="3B879358">
        <w:rPr>
          <w:sz w:val="20"/>
          <w:szCs w:val="20"/>
        </w:rPr>
        <w:t>CVR. nr.: 30089448</w:t>
      </w:r>
    </w:p>
    <w:p w14:paraId="7729FA12" w14:textId="77777777" w:rsidR="00C23B92" w:rsidRPr="00A844F1" w:rsidRDefault="3B879358" w:rsidP="3B879358">
      <w:pPr>
        <w:jc w:val="center"/>
        <w:rPr>
          <w:sz w:val="20"/>
          <w:szCs w:val="20"/>
        </w:rPr>
      </w:pPr>
      <w:r w:rsidRPr="3B879358">
        <w:rPr>
          <w:sz w:val="20"/>
          <w:szCs w:val="20"/>
        </w:rPr>
        <w:t>(herefter ”Leverandøren”)</w:t>
      </w:r>
    </w:p>
    <w:p w14:paraId="206B7BD4" w14:textId="77777777" w:rsidR="00C23B92" w:rsidRPr="00DF1252" w:rsidRDefault="00C23B92" w:rsidP="00C23B92">
      <w:pPr>
        <w:spacing w:line="276" w:lineRule="auto"/>
        <w:rPr>
          <w:rFonts w:cstheme="minorHAnsi"/>
          <w:sz w:val="20"/>
          <w:szCs w:val="19"/>
        </w:rPr>
      </w:pPr>
    </w:p>
    <w:p w14:paraId="567A2E16" w14:textId="77777777" w:rsidR="00C23B92" w:rsidRPr="00DF1252" w:rsidRDefault="00C23B92" w:rsidP="00C23B92">
      <w:pPr>
        <w:spacing w:line="276" w:lineRule="auto"/>
        <w:rPr>
          <w:rFonts w:cstheme="minorHAnsi"/>
          <w:sz w:val="20"/>
          <w:szCs w:val="19"/>
        </w:rPr>
      </w:pPr>
    </w:p>
    <w:p w14:paraId="6F2100B0" w14:textId="4D675694" w:rsidR="00BE56D7" w:rsidRDefault="3B879358" w:rsidP="3B879358">
      <w:pPr>
        <w:spacing w:line="276" w:lineRule="auto"/>
        <w:jc w:val="center"/>
        <w:rPr>
          <w:rFonts w:eastAsiaTheme="majorEastAsia"/>
          <w:b/>
          <w:bCs/>
          <w:sz w:val="21"/>
          <w:szCs w:val="21"/>
        </w:rPr>
      </w:pPr>
      <w:r w:rsidRPr="3B879358">
        <w:rPr>
          <w:sz w:val="20"/>
          <w:szCs w:val="20"/>
        </w:rPr>
        <w:t xml:space="preserve">er der indgået nedenstående databehandleraftale (herefter ”Databehandleraftalen”) om Leverandørens behandling af personoplysninger på vegne af kunden (dataansvarlige) ved brug af </w:t>
      </w:r>
      <w:r w:rsidRPr="3B879358">
        <w:rPr>
          <w:i/>
          <w:iCs/>
          <w:sz w:val="20"/>
          <w:szCs w:val="20"/>
        </w:rPr>
        <w:t>Væksthusenes fælles CRM-system</w:t>
      </w:r>
      <w:r w:rsidRPr="3B879358">
        <w:rPr>
          <w:sz w:val="20"/>
          <w:szCs w:val="20"/>
        </w:rPr>
        <w:t xml:space="preserve"> (ESCRM):</w:t>
      </w:r>
    </w:p>
    <w:p w14:paraId="4E895938" w14:textId="77777777" w:rsidR="002D447D" w:rsidRDefault="002D447D">
      <w:pPr>
        <w:spacing w:after="200" w:line="276" w:lineRule="auto"/>
        <w:rPr>
          <w:rFonts w:eastAsiaTheme="majorEastAsia" w:cstheme="minorHAnsi"/>
          <w:b/>
          <w:bCs/>
          <w:sz w:val="21"/>
          <w:szCs w:val="21"/>
        </w:rPr>
      </w:pPr>
      <w:bookmarkStart w:id="1" w:name="_Toc427303490"/>
      <w:bookmarkStart w:id="2" w:name="_Toc453155446"/>
      <w:r>
        <w:rPr>
          <w:rFonts w:cstheme="minorHAnsi"/>
          <w:sz w:val="21"/>
          <w:szCs w:val="21"/>
        </w:rPr>
        <w:br w:type="page"/>
      </w:r>
    </w:p>
    <w:p w14:paraId="25FC470A" w14:textId="44ECE13A" w:rsidR="00C23B92" w:rsidRPr="00DF1252" w:rsidRDefault="3B879358" w:rsidP="3B879358">
      <w:pPr>
        <w:pStyle w:val="Overskrift1"/>
        <w:numPr>
          <w:ilvl w:val="0"/>
          <w:numId w:val="7"/>
        </w:numPr>
        <w:spacing w:before="480" w:after="120" w:line="360" w:lineRule="auto"/>
        <w:rPr>
          <w:rFonts w:asciiTheme="minorHAnsi" w:hAnsiTheme="minorHAnsi" w:cstheme="minorBidi"/>
          <w:sz w:val="21"/>
          <w:szCs w:val="21"/>
        </w:rPr>
      </w:pPr>
      <w:r w:rsidRPr="3B879358">
        <w:rPr>
          <w:rFonts w:asciiTheme="minorHAnsi" w:hAnsiTheme="minorHAnsi" w:cstheme="minorBidi"/>
          <w:sz w:val="21"/>
          <w:szCs w:val="21"/>
        </w:rPr>
        <w:lastRenderedPageBreak/>
        <w:t xml:space="preserve">Generelt </w:t>
      </w:r>
      <w:bookmarkStart w:id="3" w:name="_Toc440455833"/>
      <w:bookmarkStart w:id="4" w:name="_Toc442266939"/>
      <w:bookmarkStart w:id="5" w:name="_Toc452961802"/>
      <w:bookmarkStart w:id="6" w:name="_Toc452961881"/>
      <w:bookmarkStart w:id="7" w:name="_Toc453155447"/>
      <w:bookmarkEnd w:id="1"/>
      <w:bookmarkEnd w:id="2"/>
    </w:p>
    <w:p w14:paraId="5091D0CF" w14:textId="1539CFEE" w:rsidR="00B405D3" w:rsidRDefault="00B405D3" w:rsidP="3B879358">
      <w:pPr>
        <w:pStyle w:val="Listeafsnit"/>
        <w:numPr>
          <w:ilvl w:val="1"/>
          <w:numId w:val="7"/>
        </w:numPr>
        <w:spacing w:after="0" w:line="276" w:lineRule="auto"/>
        <w:jc w:val="both"/>
        <w:rPr>
          <w:rFonts w:asciiTheme="minorHAnsi" w:hAnsiTheme="minorHAnsi"/>
          <w:sz w:val="20"/>
          <w:szCs w:val="20"/>
        </w:rPr>
      </w:pPr>
      <w:r>
        <w:rPr>
          <w:rFonts w:asciiTheme="minorHAnsi" w:hAnsiTheme="minorHAnsi"/>
          <w:sz w:val="20"/>
          <w:szCs w:val="20"/>
        </w:rPr>
        <w:t>Leverandøren og Kunden har indgået en aftale om Kundens adgang til Leverandørens ESCRM-system. Dette indebærer, at Leverandøren behandler personoplysninger på vegne af Kunden. Denne databehandleraftale skal regulere de persondataretlige konsekvenser af dette samarbejde.</w:t>
      </w:r>
    </w:p>
    <w:p w14:paraId="7A29085F" w14:textId="70A6F855" w:rsidR="00076359"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Databehandleraftalen vedrører Leverandørens forpligtelse til at efterleve de sikkerhedskrav, som fremgår af Lov nr. 429 af 31/05/2000 med senere ændringer om behandling af personoplysninger (Persondataloven) § 42, jf. § 41, stk. 3-5. Kravene er beskrevet i:</w:t>
      </w:r>
    </w:p>
    <w:bookmarkEnd w:id="3"/>
    <w:bookmarkEnd w:id="4"/>
    <w:bookmarkEnd w:id="5"/>
    <w:bookmarkEnd w:id="6"/>
    <w:bookmarkEnd w:id="7"/>
    <w:p w14:paraId="21EDA711" w14:textId="77777777" w:rsidR="00AF3219" w:rsidRDefault="00AF3219" w:rsidP="00AF3219">
      <w:pPr>
        <w:pStyle w:val="Listeafsnit"/>
        <w:spacing w:line="276" w:lineRule="auto"/>
        <w:jc w:val="both"/>
        <w:rPr>
          <w:rFonts w:asciiTheme="minorHAnsi" w:hAnsiTheme="minorHAnsi" w:cstheme="minorHAnsi"/>
          <w:sz w:val="20"/>
          <w:szCs w:val="19"/>
        </w:rPr>
      </w:pPr>
    </w:p>
    <w:p w14:paraId="21AEB70A" w14:textId="51908DD6" w:rsidR="00C23B92" w:rsidRPr="00DF1252" w:rsidRDefault="3B879358" w:rsidP="3B879358">
      <w:pPr>
        <w:pStyle w:val="Listeafsnit"/>
        <w:numPr>
          <w:ilvl w:val="0"/>
          <w:numId w:val="6"/>
        </w:numPr>
        <w:spacing w:line="276" w:lineRule="auto"/>
        <w:jc w:val="both"/>
        <w:rPr>
          <w:rFonts w:asciiTheme="minorHAnsi" w:hAnsiTheme="minorHAnsi"/>
          <w:sz w:val="20"/>
          <w:szCs w:val="20"/>
        </w:rPr>
      </w:pPr>
      <w:r w:rsidRPr="3B879358">
        <w:rPr>
          <w:rFonts w:asciiTheme="minorHAnsi" w:hAnsiTheme="minorHAnsi"/>
          <w:sz w:val="20"/>
          <w:szCs w:val="20"/>
        </w:rPr>
        <w:t xml:space="preserve">Bekendtgørelse nr. 528 af 15. juni 2000 om sikkerhedsforanstaltninger til beskyttelse af personoplysninger, som behandles for den offentlige forvaltning (Sikkerhedsbekendtgørelsen). </w:t>
      </w:r>
    </w:p>
    <w:p w14:paraId="46B0B00E" w14:textId="77777777" w:rsidR="00C23B92" w:rsidRPr="00DF1252" w:rsidRDefault="00C23B92" w:rsidP="00FA4863">
      <w:pPr>
        <w:pStyle w:val="Listeafsnit"/>
        <w:jc w:val="both"/>
        <w:rPr>
          <w:rFonts w:asciiTheme="minorHAnsi" w:hAnsiTheme="minorHAnsi" w:cstheme="minorHAnsi"/>
          <w:sz w:val="20"/>
          <w:szCs w:val="19"/>
        </w:rPr>
      </w:pPr>
    </w:p>
    <w:p w14:paraId="035EF67C" w14:textId="1A1F431D" w:rsidR="00C23B92" w:rsidRDefault="3B879358" w:rsidP="3B879358">
      <w:pPr>
        <w:pStyle w:val="Listeafsnit"/>
        <w:numPr>
          <w:ilvl w:val="0"/>
          <w:numId w:val="6"/>
        </w:numPr>
        <w:spacing w:line="276" w:lineRule="auto"/>
        <w:jc w:val="both"/>
        <w:rPr>
          <w:rFonts w:asciiTheme="minorHAnsi" w:hAnsiTheme="minorHAnsi"/>
          <w:sz w:val="20"/>
          <w:szCs w:val="20"/>
        </w:rPr>
      </w:pPr>
      <w:r w:rsidRPr="3B879358">
        <w:rPr>
          <w:rFonts w:asciiTheme="minorHAnsi" w:hAnsiTheme="minorHAnsi"/>
          <w:sz w:val="20"/>
          <w:szCs w:val="20"/>
        </w:rPr>
        <w:t xml:space="preserve">Vejledning nr. 37 af 02/04/2001 til bekendtgørelse nr. 528 af 15. juni 2000 om sikkerhedsforanstaltninger til beskyttelse af personoplysninger, som behandles for den offentlige forvaltning (Sikkerhedsvejledningen). </w:t>
      </w:r>
    </w:p>
    <w:p w14:paraId="775A6807" w14:textId="77777777" w:rsidR="00987934" w:rsidRPr="00E33F5A" w:rsidRDefault="00987934" w:rsidP="00987934">
      <w:pPr>
        <w:pStyle w:val="Listeafsnit"/>
        <w:rPr>
          <w:rFonts w:asciiTheme="minorHAnsi" w:hAnsiTheme="minorHAnsi" w:cstheme="minorHAnsi"/>
          <w:sz w:val="20"/>
          <w:szCs w:val="19"/>
        </w:rPr>
      </w:pPr>
    </w:p>
    <w:p w14:paraId="1CD824C1" w14:textId="2EC546F4" w:rsidR="00063BB6" w:rsidRPr="006A4B85"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Den 25. maj 2018 erstattes Persondataloven af Europa-Parlamentets og Rådets forordning (EU) 2016/679 af 27. april 2016 (herefter Databeskyttelsesforordningen) således, at databehandleraftalens pkt. 1.1 (i) – (ii) herefter erstattes med Databeskyttelsesforordningen.</w:t>
      </w:r>
    </w:p>
    <w:p w14:paraId="3A75216B" w14:textId="77777777" w:rsidR="00063BB6" w:rsidRDefault="00063BB6" w:rsidP="00CE39B5">
      <w:pPr>
        <w:pStyle w:val="Listeafsnit"/>
        <w:spacing w:after="0" w:line="276" w:lineRule="auto"/>
        <w:ind w:left="879"/>
        <w:jc w:val="both"/>
        <w:rPr>
          <w:rFonts w:asciiTheme="minorHAnsi" w:hAnsiTheme="minorHAnsi" w:cstheme="minorHAnsi"/>
          <w:sz w:val="20"/>
          <w:szCs w:val="19"/>
        </w:rPr>
      </w:pPr>
    </w:p>
    <w:p w14:paraId="11AF42A2" w14:textId="77777777" w:rsidR="00F820DE"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I Databehandleraftalen er indarbejdet de krav, som såvel Persondataloven som de kommende regler i Databeskyttelsesforordningen stiller til databehandleraftaler.</w:t>
      </w:r>
    </w:p>
    <w:p w14:paraId="791E6A81" w14:textId="77777777" w:rsidR="00F820DE" w:rsidRPr="00F820DE" w:rsidRDefault="00F820DE" w:rsidP="00F820DE">
      <w:pPr>
        <w:pStyle w:val="Listeafsnit"/>
        <w:rPr>
          <w:rFonts w:asciiTheme="minorHAnsi" w:hAnsiTheme="minorHAnsi" w:cstheme="minorHAnsi"/>
          <w:sz w:val="20"/>
          <w:szCs w:val="19"/>
        </w:rPr>
      </w:pPr>
    </w:p>
    <w:p w14:paraId="692E9B08" w14:textId="3EE059E9" w:rsidR="00F820DE"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Principperne og anbefalingerne i ISO27001 med senere ændringer vil på alle relevante områder finde anvendelse, i det omfang andet ikke f</w:t>
      </w:r>
      <w:r w:rsidR="00794A11">
        <w:rPr>
          <w:rFonts w:asciiTheme="minorHAnsi" w:hAnsiTheme="minorHAnsi"/>
          <w:sz w:val="20"/>
          <w:szCs w:val="20"/>
        </w:rPr>
        <w:t>remgår af Databehandleraftalen.</w:t>
      </w:r>
    </w:p>
    <w:p w14:paraId="2D45642F" w14:textId="77777777" w:rsidR="00F820DE" w:rsidRPr="00F820DE" w:rsidRDefault="00F820DE" w:rsidP="00F820DE">
      <w:pPr>
        <w:pStyle w:val="Listeafsnit"/>
        <w:rPr>
          <w:rFonts w:asciiTheme="minorHAnsi" w:hAnsiTheme="minorHAnsi" w:cstheme="minorHAnsi"/>
          <w:sz w:val="20"/>
          <w:szCs w:val="19"/>
        </w:rPr>
      </w:pPr>
    </w:p>
    <w:p w14:paraId="0BF3CC1C" w14:textId="43197264" w:rsidR="00A84F97"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Leverandøren skal behandle personoplysninger i overensstemmelse med god databehandlingsskik, jf. de til enhver tid gældende regler og forskrifter for be</w:t>
      </w:r>
      <w:r w:rsidR="00794A11">
        <w:rPr>
          <w:rFonts w:asciiTheme="minorHAnsi" w:hAnsiTheme="minorHAnsi"/>
          <w:sz w:val="20"/>
          <w:szCs w:val="20"/>
        </w:rPr>
        <w:t>handling af personoplysninger.</w:t>
      </w:r>
    </w:p>
    <w:p w14:paraId="365F24A0" w14:textId="77777777" w:rsidR="00C23A9D" w:rsidRPr="00C23A9D" w:rsidRDefault="00C23A9D" w:rsidP="00C23A9D">
      <w:pPr>
        <w:pStyle w:val="Listeafsnit"/>
        <w:rPr>
          <w:rFonts w:asciiTheme="minorHAnsi" w:hAnsiTheme="minorHAnsi" w:cstheme="minorHAnsi"/>
          <w:sz w:val="20"/>
          <w:szCs w:val="19"/>
        </w:rPr>
      </w:pPr>
    </w:p>
    <w:p w14:paraId="74428116" w14:textId="6923F73E" w:rsidR="00C23A9D" w:rsidRPr="00C23A9D" w:rsidRDefault="3B879358" w:rsidP="3B879358">
      <w:pPr>
        <w:pStyle w:val="Listeafsnit"/>
        <w:numPr>
          <w:ilvl w:val="0"/>
          <w:numId w:val="7"/>
        </w:numPr>
        <w:spacing w:after="0" w:line="276" w:lineRule="auto"/>
        <w:jc w:val="both"/>
        <w:rPr>
          <w:rFonts w:asciiTheme="minorHAnsi" w:hAnsiTheme="minorHAnsi"/>
          <w:sz w:val="20"/>
          <w:szCs w:val="20"/>
        </w:rPr>
      </w:pPr>
      <w:r w:rsidRPr="3B879358">
        <w:rPr>
          <w:rFonts w:asciiTheme="minorHAnsi" w:hAnsiTheme="minorHAnsi"/>
          <w:b/>
          <w:bCs/>
          <w:sz w:val="20"/>
          <w:szCs w:val="20"/>
        </w:rPr>
        <w:t>Formål</w:t>
      </w:r>
    </w:p>
    <w:p w14:paraId="6DF2AF49" w14:textId="2262B30E" w:rsidR="00EF1A9D" w:rsidRPr="00EF1A9D" w:rsidRDefault="00EF1A9D" w:rsidP="00EF1A9D">
      <w:pPr>
        <w:spacing w:after="0" w:line="276" w:lineRule="auto"/>
        <w:jc w:val="both"/>
        <w:rPr>
          <w:rFonts w:cstheme="minorHAnsi"/>
          <w:sz w:val="20"/>
          <w:szCs w:val="19"/>
        </w:rPr>
      </w:pPr>
    </w:p>
    <w:p w14:paraId="67C26A48" w14:textId="2BF7C6B5" w:rsidR="0014053A" w:rsidRPr="0014053A"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ESCRM er ejet af Væksthusene i Danmark og kan anvendes af erhvervsfremmeaktører i regi af Væksthusene, kommuner, regioner, lokal erhvervsservice mv. til at registrere og udveksle informationer om virksomheder, som er i kontakt med erhvervsfremmesystemet.</w:t>
      </w:r>
    </w:p>
    <w:p w14:paraId="28743E33" w14:textId="77777777" w:rsidR="0014053A" w:rsidRPr="0014053A" w:rsidRDefault="0014053A" w:rsidP="0014053A">
      <w:pPr>
        <w:pStyle w:val="Listeafsnit"/>
        <w:spacing w:after="0" w:line="276" w:lineRule="auto"/>
        <w:ind w:left="879"/>
        <w:jc w:val="both"/>
        <w:rPr>
          <w:rFonts w:asciiTheme="minorHAnsi" w:hAnsiTheme="minorHAnsi" w:cstheme="minorHAnsi"/>
          <w:sz w:val="20"/>
          <w:szCs w:val="19"/>
        </w:rPr>
      </w:pPr>
    </w:p>
    <w:p w14:paraId="502C3FC6" w14:textId="04B74E66" w:rsidR="0014053A" w:rsidRDefault="3B879358" w:rsidP="3B879358">
      <w:pPr>
        <w:pStyle w:val="Listeafsnit"/>
        <w:spacing w:after="0" w:line="276" w:lineRule="auto"/>
        <w:ind w:left="879"/>
        <w:jc w:val="both"/>
        <w:rPr>
          <w:rFonts w:asciiTheme="minorHAnsi" w:hAnsiTheme="minorHAnsi"/>
          <w:sz w:val="20"/>
          <w:szCs w:val="20"/>
        </w:rPr>
      </w:pPr>
      <w:r w:rsidRPr="3B879358">
        <w:rPr>
          <w:rFonts w:asciiTheme="minorHAnsi" w:hAnsiTheme="minorHAnsi"/>
          <w:sz w:val="20"/>
          <w:szCs w:val="20"/>
        </w:rPr>
        <w:lastRenderedPageBreak/>
        <w:t>Systemet er udviklet med sigte på fællesskab, samarbejde og ensartethed i erhvervsfremmeindsatsen og er skræddersyet til erhvervsservicesystemet. Det er et mål, at systemet kan understøtte koordinering af det virksomhedsopsøgende arbejde på tværs af erhvervsfremmeaktører.</w:t>
      </w:r>
    </w:p>
    <w:p w14:paraId="07475ED3" w14:textId="146AB96E" w:rsidR="00BD5B6B" w:rsidRDefault="00BD5B6B" w:rsidP="0014053A">
      <w:pPr>
        <w:pStyle w:val="Listeafsnit"/>
        <w:spacing w:after="0" w:line="276" w:lineRule="auto"/>
        <w:ind w:left="879"/>
        <w:jc w:val="both"/>
        <w:rPr>
          <w:rFonts w:asciiTheme="minorHAnsi" w:hAnsiTheme="minorHAnsi" w:cstheme="minorHAnsi"/>
          <w:sz w:val="20"/>
          <w:szCs w:val="19"/>
        </w:rPr>
      </w:pPr>
    </w:p>
    <w:p w14:paraId="5D585F91" w14:textId="3F968557" w:rsidR="00BD5B6B" w:rsidRDefault="3B879358" w:rsidP="3B879358">
      <w:pPr>
        <w:pStyle w:val="Listeafsnit"/>
        <w:spacing w:after="0" w:line="276" w:lineRule="auto"/>
        <w:ind w:left="879"/>
        <w:jc w:val="both"/>
        <w:rPr>
          <w:rFonts w:asciiTheme="minorHAnsi" w:hAnsiTheme="minorHAnsi"/>
          <w:sz w:val="20"/>
          <w:szCs w:val="20"/>
        </w:rPr>
      </w:pPr>
      <w:r w:rsidRPr="3B879358">
        <w:rPr>
          <w:rFonts w:asciiTheme="minorHAnsi" w:hAnsiTheme="minorHAnsi"/>
          <w:sz w:val="20"/>
          <w:szCs w:val="20"/>
        </w:rPr>
        <w:t>Registreringer i systemet danner grundlag for effektmåling af erhvervsfremme systemet og data kan udleveres til Erhvervsstyrelsen, Kommunernes Landsforening og Danmarks Statistik. Udleveret data anvendes udelukkende til statistik og må kun publiceres i agregeret form. Der udleveres ikke detaljeret data.</w:t>
      </w:r>
    </w:p>
    <w:p w14:paraId="482E53C3" w14:textId="77777777" w:rsidR="0014053A" w:rsidRPr="0014053A" w:rsidRDefault="0014053A" w:rsidP="0014053A">
      <w:pPr>
        <w:pStyle w:val="Listeafsnit"/>
        <w:spacing w:after="0" w:line="276" w:lineRule="auto"/>
        <w:ind w:left="879"/>
        <w:jc w:val="both"/>
        <w:rPr>
          <w:rFonts w:asciiTheme="minorHAnsi" w:hAnsiTheme="minorHAnsi" w:cstheme="minorHAnsi"/>
          <w:sz w:val="20"/>
          <w:szCs w:val="19"/>
        </w:rPr>
      </w:pPr>
    </w:p>
    <w:p w14:paraId="0E782A7D" w14:textId="6A5A251E" w:rsidR="0014053A" w:rsidRPr="007209AB" w:rsidRDefault="3B879358" w:rsidP="3B879358">
      <w:pPr>
        <w:pStyle w:val="Listeafsnit"/>
        <w:spacing w:after="0" w:line="276" w:lineRule="auto"/>
        <w:ind w:left="879"/>
        <w:jc w:val="both"/>
        <w:rPr>
          <w:rFonts w:asciiTheme="minorHAnsi" w:hAnsiTheme="minorHAnsi"/>
          <w:sz w:val="20"/>
          <w:szCs w:val="20"/>
        </w:rPr>
      </w:pPr>
      <w:r w:rsidRPr="3B879358">
        <w:rPr>
          <w:rFonts w:asciiTheme="minorHAnsi" w:hAnsiTheme="minorHAnsi"/>
          <w:sz w:val="20"/>
          <w:szCs w:val="20"/>
        </w:rPr>
        <w:t>I CRM-systemet registreres virksomhedskontakter, hvilket giver overblik og mulighed for at lave relevante udtræk om brugerne af erhvervsfremme. Ligeledes muliggør ESCRM en registrering af medarbejdernes timer og kørsel, der kan eksporteres til økonomisystemer.</w:t>
      </w:r>
    </w:p>
    <w:p w14:paraId="3302C27F" w14:textId="77777777" w:rsidR="0014053A" w:rsidRPr="0014053A" w:rsidRDefault="0014053A" w:rsidP="0014053A">
      <w:pPr>
        <w:pStyle w:val="Listeafsnit"/>
        <w:spacing w:after="0" w:line="276" w:lineRule="auto"/>
        <w:ind w:left="879"/>
        <w:jc w:val="both"/>
        <w:rPr>
          <w:rFonts w:asciiTheme="minorHAnsi" w:hAnsiTheme="minorHAnsi" w:cstheme="minorHAnsi"/>
          <w:sz w:val="20"/>
          <w:szCs w:val="19"/>
        </w:rPr>
      </w:pPr>
    </w:p>
    <w:p w14:paraId="57DDB017" w14:textId="4E1A2EE2" w:rsidR="00EF1A9D" w:rsidRPr="00E35AAE" w:rsidRDefault="3B879358" w:rsidP="3B879358">
      <w:pPr>
        <w:pStyle w:val="Listeafsnit"/>
        <w:spacing w:after="0" w:line="276" w:lineRule="auto"/>
        <w:ind w:left="879"/>
        <w:jc w:val="both"/>
        <w:rPr>
          <w:rFonts w:asciiTheme="minorHAnsi" w:hAnsiTheme="minorHAnsi"/>
          <w:sz w:val="20"/>
          <w:szCs w:val="20"/>
          <w:highlight w:val="yellow"/>
        </w:rPr>
      </w:pPr>
      <w:r w:rsidRPr="3B879358">
        <w:rPr>
          <w:rFonts w:asciiTheme="minorHAnsi" w:hAnsiTheme="minorHAnsi"/>
          <w:sz w:val="20"/>
          <w:szCs w:val="20"/>
        </w:rPr>
        <w:t xml:space="preserve">Derudover er ESCRM tilsluttet </w:t>
      </w:r>
      <w:r w:rsidRPr="3B879358">
        <w:rPr>
          <w:rFonts w:asciiTheme="minorHAnsi" w:hAnsiTheme="minorHAnsi"/>
          <w:i/>
          <w:iCs/>
          <w:sz w:val="20"/>
          <w:szCs w:val="20"/>
        </w:rPr>
        <w:t xml:space="preserve">Den fælleskommunale Virksomhedskontaktdatabase </w:t>
      </w:r>
      <w:r w:rsidRPr="3B879358">
        <w:rPr>
          <w:rFonts w:asciiTheme="minorHAnsi" w:hAnsiTheme="minorHAnsi"/>
          <w:sz w:val="20"/>
          <w:szCs w:val="20"/>
        </w:rPr>
        <w:t>(FVDB).</w:t>
      </w:r>
    </w:p>
    <w:p w14:paraId="57B3A8E1" w14:textId="77777777" w:rsidR="00EF1A9D" w:rsidRPr="00E35AAE" w:rsidRDefault="00EF1A9D" w:rsidP="00EF1A9D">
      <w:pPr>
        <w:pStyle w:val="Listeafsnit"/>
        <w:spacing w:after="0" w:line="276" w:lineRule="auto"/>
        <w:ind w:left="879"/>
        <w:jc w:val="both"/>
        <w:rPr>
          <w:rFonts w:asciiTheme="minorHAnsi" w:hAnsiTheme="minorHAnsi" w:cstheme="minorHAnsi"/>
          <w:sz w:val="20"/>
          <w:szCs w:val="19"/>
          <w:highlight w:val="yellow"/>
        </w:rPr>
      </w:pPr>
    </w:p>
    <w:p w14:paraId="2DBBE6C7" w14:textId="4505C66B" w:rsidR="00C23A9D" w:rsidRPr="0014053A" w:rsidRDefault="3B879358" w:rsidP="3B879358">
      <w:pPr>
        <w:pStyle w:val="Listeafsnit"/>
        <w:spacing w:after="0" w:line="276" w:lineRule="auto"/>
        <w:ind w:left="879"/>
        <w:jc w:val="both"/>
        <w:rPr>
          <w:rFonts w:asciiTheme="minorHAnsi" w:hAnsiTheme="minorHAnsi"/>
          <w:sz w:val="20"/>
          <w:szCs w:val="20"/>
        </w:rPr>
      </w:pPr>
      <w:r w:rsidRPr="3B879358">
        <w:rPr>
          <w:rFonts w:asciiTheme="minorHAnsi" w:hAnsiTheme="minorHAnsi"/>
          <w:sz w:val="20"/>
          <w:szCs w:val="20"/>
        </w:rPr>
        <w:t>Formålet med databasen er at understøtte virksomhedsindsatsen på tværs af kommuner, væksthuse og erhvervscentre mv., så mødet med virksomhederne bliver mere koordineret og mere professionelt.</w:t>
      </w:r>
    </w:p>
    <w:p w14:paraId="1C911A24" w14:textId="77777777" w:rsidR="00C23A9D" w:rsidRPr="0014053A" w:rsidRDefault="00C23A9D" w:rsidP="00C23A9D">
      <w:pPr>
        <w:pStyle w:val="Listeafsnit"/>
        <w:spacing w:after="0" w:line="276" w:lineRule="auto"/>
        <w:ind w:left="879"/>
        <w:jc w:val="both"/>
        <w:rPr>
          <w:rFonts w:asciiTheme="minorHAnsi" w:hAnsiTheme="minorHAnsi" w:cstheme="minorHAnsi"/>
          <w:sz w:val="20"/>
          <w:szCs w:val="19"/>
        </w:rPr>
      </w:pPr>
    </w:p>
    <w:p w14:paraId="05A49EC0" w14:textId="1EEE356D" w:rsidR="00C23A9D" w:rsidRDefault="3B879358" w:rsidP="3B879358">
      <w:pPr>
        <w:pStyle w:val="Listeafsnit"/>
        <w:spacing w:after="0" w:line="276" w:lineRule="auto"/>
        <w:ind w:left="879"/>
        <w:jc w:val="both"/>
        <w:rPr>
          <w:rFonts w:asciiTheme="minorHAnsi" w:hAnsiTheme="minorHAnsi"/>
          <w:sz w:val="20"/>
          <w:szCs w:val="20"/>
        </w:rPr>
      </w:pPr>
      <w:r w:rsidRPr="3B879358">
        <w:rPr>
          <w:rFonts w:asciiTheme="minorHAnsi" w:hAnsiTheme="minorHAnsi"/>
          <w:sz w:val="20"/>
          <w:szCs w:val="20"/>
        </w:rPr>
        <w:t>Databasen består af en løsning der gør det muligt for kommunerne at udveksle relevante oplysninger om virksomhedskontakt og -besøg på tværs af kommuner og på tværs af jobcentre, væksthuse og erhvervscentre. Løsningen vil digitalt understøtte en koordineret virksomhedskontakt på tværs af kommune- og organisationsgrænser og dermed skabe grundlag for at pro-fessionalisere indsatsen.</w:t>
      </w:r>
    </w:p>
    <w:p w14:paraId="3A745DAE" w14:textId="0F6308D6" w:rsidR="00C23A9D" w:rsidRPr="00C23A9D" w:rsidRDefault="3B879358" w:rsidP="3B879358">
      <w:pPr>
        <w:pStyle w:val="Overskrift1"/>
        <w:numPr>
          <w:ilvl w:val="0"/>
          <w:numId w:val="7"/>
        </w:numPr>
        <w:spacing w:before="480" w:after="120" w:line="360" w:lineRule="auto"/>
        <w:jc w:val="both"/>
        <w:rPr>
          <w:rFonts w:asciiTheme="minorHAnsi" w:hAnsiTheme="minorHAnsi" w:cstheme="minorBidi"/>
          <w:sz w:val="21"/>
          <w:szCs w:val="21"/>
        </w:rPr>
      </w:pPr>
      <w:r w:rsidRPr="3B879358">
        <w:rPr>
          <w:rFonts w:asciiTheme="minorHAnsi" w:hAnsiTheme="minorHAnsi" w:cstheme="minorBidi"/>
          <w:sz w:val="21"/>
          <w:szCs w:val="21"/>
        </w:rPr>
        <w:t xml:space="preserve">Kundens rettigheder og forpligtelser </w:t>
      </w:r>
    </w:p>
    <w:p w14:paraId="35517DFF" w14:textId="54ABEF13" w:rsidR="00C23B92" w:rsidRPr="00DF1252"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Kunden er dataansvarlig for de personoplysninger, som Kunden instruerer Leverandøren om at behandle i ESCRM.</w:t>
      </w:r>
    </w:p>
    <w:p w14:paraId="125B658C" w14:textId="77777777" w:rsidR="00C23B92" w:rsidRPr="00DF1252" w:rsidRDefault="00C23B92" w:rsidP="00FA4863">
      <w:pPr>
        <w:pStyle w:val="Listeafsnit"/>
        <w:spacing w:after="0" w:line="276" w:lineRule="auto"/>
        <w:ind w:left="785"/>
        <w:jc w:val="both"/>
        <w:rPr>
          <w:rFonts w:asciiTheme="minorHAnsi" w:hAnsiTheme="minorHAnsi" w:cstheme="minorHAnsi"/>
          <w:sz w:val="20"/>
          <w:szCs w:val="19"/>
        </w:rPr>
      </w:pPr>
    </w:p>
    <w:p w14:paraId="64EDB611" w14:textId="7633AD4E" w:rsidR="005042DA"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 xml:space="preserve">Kunden har de rettigheder og forpligtelser, som er givet en dataansvarlig i medfør af lovgivningen, jf. Databehandleraftalens pkt. 1.1 og 1.2. </w:t>
      </w:r>
    </w:p>
    <w:p w14:paraId="0774E21E" w14:textId="62765F85" w:rsidR="00E64288" w:rsidRPr="00B405D3" w:rsidRDefault="00E64288" w:rsidP="00B405D3">
      <w:pPr>
        <w:rPr>
          <w:rFonts w:cstheme="minorHAnsi"/>
          <w:sz w:val="20"/>
          <w:szCs w:val="19"/>
        </w:rPr>
      </w:pPr>
    </w:p>
    <w:p w14:paraId="55B5AB50" w14:textId="6128C7AF" w:rsidR="00E64288" w:rsidRPr="005042DA"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Kunden er forpligtiget til løbende at være bekendt med nyeste version af bilag</w:t>
      </w:r>
      <w:r w:rsidR="006B0A7E">
        <w:rPr>
          <w:rFonts w:asciiTheme="minorHAnsi" w:hAnsiTheme="minorHAnsi"/>
          <w:sz w:val="20"/>
          <w:szCs w:val="20"/>
        </w:rPr>
        <w:t xml:space="preserve"> 4 og 5 </w:t>
      </w:r>
      <w:r w:rsidR="006B0A7E" w:rsidRPr="006B0A7E">
        <w:rPr>
          <w:rFonts w:asciiTheme="minorHAnsi" w:hAnsiTheme="minorHAnsi"/>
          <w:sz w:val="20"/>
          <w:szCs w:val="20"/>
        </w:rPr>
        <w:t>DPO Orienteringsark</w:t>
      </w:r>
      <w:r w:rsidR="006B0A7E">
        <w:rPr>
          <w:rFonts w:asciiTheme="minorHAnsi" w:hAnsiTheme="minorHAnsi"/>
          <w:sz w:val="20"/>
          <w:szCs w:val="20"/>
        </w:rPr>
        <w:t xml:space="preserve"> og Admin Orienteringsark</w:t>
      </w:r>
      <w:r w:rsidRPr="3B879358">
        <w:rPr>
          <w:rFonts w:asciiTheme="minorHAnsi" w:hAnsiTheme="minorHAnsi"/>
          <w:sz w:val="20"/>
          <w:szCs w:val="20"/>
        </w:rPr>
        <w:t>. De opdatere versioner af bilagne kan findes på blog.escrm.dk.</w:t>
      </w:r>
    </w:p>
    <w:p w14:paraId="343C1B96" w14:textId="77777777" w:rsidR="00F66731" w:rsidRDefault="00F66731" w:rsidP="00F66731">
      <w:pPr>
        <w:pStyle w:val="Listeafsnit"/>
        <w:spacing w:after="0" w:line="276" w:lineRule="auto"/>
        <w:ind w:left="879"/>
        <w:jc w:val="both"/>
        <w:rPr>
          <w:rFonts w:asciiTheme="minorHAnsi" w:hAnsiTheme="minorHAnsi" w:cstheme="minorHAnsi"/>
          <w:sz w:val="20"/>
          <w:szCs w:val="19"/>
        </w:rPr>
      </w:pPr>
    </w:p>
    <w:p w14:paraId="6402C925" w14:textId="4102C3FB" w:rsidR="00C23B92" w:rsidRDefault="3B879358" w:rsidP="3B879358">
      <w:pPr>
        <w:pStyle w:val="Overskrift1"/>
        <w:numPr>
          <w:ilvl w:val="0"/>
          <w:numId w:val="7"/>
        </w:numPr>
        <w:spacing w:before="480" w:after="120" w:line="360" w:lineRule="auto"/>
        <w:jc w:val="both"/>
        <w:rPr>
          <w:rFonts w:asciiTheme="minorHAnsi" w:hAnsiTheme="minorHAnsi" w:cstheme="minorBidi"/>
          <w:sz w:val="21"/>
          <w:szCs w:val="21"/>
        </w:rPr>
      </w:pPr>
      <w:r w:rsidRPr="3B879358">
        <w:rPr>
          <w:rFonts w:asciiTheme="minorHAnsi" w:hAnsiTheme="minorHAnsi" w:cstheme="minorBidi"/>
          <w:sz w:val="21"/>
          <w:szCs w:val="21"/>
        </w:rPr>
        <w:lastRenderedPageBreak/>
        <w:t xml:space="preserve">Leverandørens forpligtelser </w:t>
      </w:r>
    </w:p>
    <w:p w14:paraId="123BE93F" w14:textId="001FD92C" w:rsidR="005A100C" w:rsidRPr="005A100C"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 xml:space="preserve">Leverandøren er databehandler for de personoplysninger, som Leverandøren behandler på vegne af Kunden, jf. pkt. 6 og bilag 3. </w:t>
      </w:r>
      <w:bookmarkStart w:id="8" w:name="_Hlk509219811"/>
      <w:bookmarkEnd w:id="8"/>
    </w:p>
    <w:p w14:paraId="3A475C13" w14:textId="77777777" w:rsidR="00C23B92" w:rsidRPr="005A100C" w:rsidRDefault="00C23B92" w:rsidP="005A100C">
      <w:pPr>
        <w:spacing w:after="0" w:line="276" w:lineRule="auto"/>
        <w:jc w:val="both"/>
        <w:rPr>
          <w:rFonts w:cstheme="minorHAnsi"/>
          <w:sz w:val="20"/>
          <w:szCs w:val="19"/>
        </w:rPr>
      </w:pPr>
    </w:p>
    <w:p w14:paraId="34DFB744" w14:textId="1BCB97D0" w:rsidR="00154CE5" w:rsidRPr="00154CE5"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 xml:space="preserve">Leverandøren behandler alene de overladte personoplysninger efter instruks fra den dataansvarlige (Kunden), jf. pkt. 6 og bilag 3, og alene med henblik på opfyldelse af formålet med ESCRM. </w:t>
      </w:r>
    </w:p>
    <w:p w14:paraId="48D1D4DB" w14:textId="77777777" w:rsidR="00154CE5" w:rsidRPr="00154CE5" w:rsidRDefault="00154CE5" w:rsidP="00154CE5">
      <w:pPr>
        <w:pStyle w:val="Listeafsnit"/>
        <w:spacing w:after="0" w:line="276" w:lineRule="auto"/>
        <w:ind w:left="879"/>
        <w:jc w:val="both"/>
        <w:rPr>
          <w:rFonts w:asciiTheme="minorHAnsi" w:hAnsiTheme="minorHAnsi" w:cstheme="minorHAnsi"/>
          <w:sz w:val="20"/>
          <w:szCs w:val="19"/>
        </w:rPr>
      </w:pPr>
    </w:p>
    <w:p w14:paraId="66676262" w14:textId="418C71AD" w:rsidR="000D17AE" w:rsidRPr="00DA2D9E"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Leverandøren skal sikre personoplysningerne via tekniske og organisatoriske sikkerhedsforanstaltninger, som beskrevet i Sikkerhedsbekendtgørelsen og Sikkerhedsvejledningen (frem til 25. maj 2018) og Databeskyttelsesforordningen (fra 25. maj 2018), jf. bilag 1 – Sikkerhed.</w:t>
      </w:r>
    </w:p>
    <w:p w14:paraId="4B957698" w14:textId="0F2FF50E" w:rsidR="00D65D34" w:rsidRPr="00D65D34" w:rsidRDefault="00D65D34" w:rsidP="00FA4863">
      <w:pPr>
        <w:pStyle w:val="Listeafsnit"/>
        <w:jc w:val="both"/>
        <w:rPr>
          <w:rFonts w:asciiTheme="minorHAnsi" w:hAnsiTheme="minorHAnsi" w:cstheme="minorHAnsi"/>
          <w:sz w:val="20"/>
          <w:szCs w:val="19"/>
        </w:rPr>
      </w:pPr>
    </w:p>
    <w:p w14:paraId="7000E7A9" w14:textId="3B7D81F2" w:rsidR="00E115F7"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Leverandøren skal på opfordring fra Kunden hjælpe med at opfylde Kundens forpligtelser i forhold til den registreredes rettigheder, herunder besvarelse af anmodninger fra individuelle personer om indsigt i egne oplysninger, udlevering af dennes oplysninger, rettelse og sletning af oplysninger, begrænsning af behandling af personens oplysninger, samt Kundens forpligtelser i forhold til underretning af den registrerede ved sikkerhedsbrud</w:t>
      </w:r>
      <w:r w:rsidRPr="3B879358">
        <w:rPr>
          <w:rFonts w:asciiTheme="minorHAnsi" w:hAnsiTheme="minorHAnsi"/>
          <w:color w:val="0070C0"/>
          <w:sz w:val="20"/>
          <w:szCs w:val="20"/>
        </w:rPr>
        <w:t xml:space="preserve">, </w:t>
      </w:r>
      <w:r w:rsidRPr="3B879358">
        <w:rPr>
          <w:rFonts w:asciiTheme="minorHAnsi" w:hAnsiTheme="minorHAnsi"/>
          <w:sz w:val="20"/>
          <w:szCs w:val="20"/>
        </w:rPr>
        <w:t xml:space="preserve">fra 25. maj 2018 i medfør af Databeskyttelsesforordningens kap. III samt artikel 34. </w:t>
      </w:r>
    </w:p>
    <w:p w14:paraId="1A8E7D55" w14:textId="77777777" w:rsidR="00E115F7" w:rsidRPr="00E115F7" w:rsidRDefault="00E115F7" w:rsidP="00E115F7">
      <w:pPr>
        <w:pStyle w:val="Listeafsnit"/>
        <w:rPr>
          <w:rFonts w:asciiTheme="minorHAnsi" w:hAnsiTheme="minorHAnsi" w:cstheme="minorHAnsi"/>
          <w:color w:val="0070C0"/>
          <w:sz w:val="20"/>
          <w:szCs w:val="19"/>
        </w:rPr>
      </w:pPr>
    </w:p>
    <w:p w14:paraId="4857752F" w14:textId="31C5D468" w:rsidR="000D44F0" w:rsidRPr="00E115F7"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 xml:space="preserve">Leverandøren skal fra 25. maj 2018 hjælpe Kunden med at efterleve dennes forpligtelser efter Databeskyttelsesforordningens artikel 32-36. </w:t>
      </w:r>
    </w:p>
    <w:p w14:paraId="0BBB514C" w14:textId="77777777" w:rsidR="000D44F0" w:rsidRPr="000D44F0" w:rsidRDefault="000D44F0" w:rsidP="00FA4863">
      <w:pPr>
        <w:pStyle w:val="Listeafsnit"/>
        <w:jc w:val="both"/>
        <w:rPr>
          <w:rFonts w:asciiTheme="minorHAnsi" w:hAnsiTheme="minorHAnsi" w:cstheme="minorHAnsi"/>
          <w:sz w:val="20"/>
          <w:szCs w:val="19"/>
        </w:rPr>
      </w:pPr>
    </w:p>
    <w:p w14:paraId="6EB8D1E6" w14:textId="690EC5CE" w:rsidR="00F53A1D"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Leverandøren garanterer fra 25. maj 2018 at levere tilstrækkelig ekspertise, pålidelighed og ressourcer til at implementere passende tekniske og organisatoriske foranstaltninger sådan, at Leverandørens behandling af Kundens personoplysninger opfylder kravene i Databeskyttelsesforordningen og sikrer beskyttelse af den registreredes rettigheder.</w:t>
      </w:r>
    </w:p>
    <w:p w14:paraId="40138B42" w14:textId="77777777" w:rsidR="00F85E49" w:rsidRPr="00F85E49" w:rsidRDefault="00F85E49" w:rsidP="00F85E49">
      <w:pPr>
        <w:pStyle w:val="Listeafsnit"/>
        <w:rPr>
          <w:rFonts w:asciiTheme="minorHAnsi" w:hAnsiTheme="minorHAnsi" w:cstheme="minorHAnsi"/>
          <w:sz w:val="20"/>
          <w:szCs w:val="19"/>
        </w:rPr>
      </w:pPr>
    </w:p>
    <w:p w14:paraId="04B52F91" w14:textId="695EDCC5" w:rsidR="00C23B92" w:rsidRPr="00DF1252" w:rsidRDefault="3B879358" w:rsidP="3B879358">
      <w:pPr>
        <w:pStyle w:val="Overskrift1"/>
        <w:numPr>
          <w:ilvl w:val="0"/>
          <w:numId w:val="7"/>
        </w:numPr>
        <w:spacing w:before="480" w:after="120" w:line="360" w:lineRule="auto"/>
        <w:jc w:val="both"/>
        <w:rPr>
          <w:rFonts w:asciiTheme="minorHAnsi" w:hAnsiTheme="minorHAnsi" w:cstheme="minorBidi"/>
          <w:sz w:val="21"/>
          <w:szCs w:val="21"/>
        </w:rPr>
      </w:pPr>
      <w:r w:rsidRPr="3B879358">
        <w:rPr>
          <w:rFonts w:asciiTheme="minorHAnsi" w:hAnsiTheme="minorHAnsi" w:cstheme="minorBidi"/>
          <w:sz w:val="21"/>
          <w:szCs w:val="21"/>
        </w:rPr>
        <w:t>Underleverandør (underdatabehandler)</w:t>
      </w:r>
    </w:p>
    <w:p w14:paraId="398F5D68" w14:textId="32F2426A" w:rsidR="00482323" w:rsidRPr="00770904"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Ved underdatabehandler forstås en underleverandør, til hvem Leverandøren har overladt hele eller dele af den behandling, som Leverandøre</w:t>
      </w:r>
      <w:r w:rsidR="00794A11">
        <w:rPr>
          <w:rFonts w:asciiTheme="minorHAnsi" w:hAnsiTheme="minorHAnsi"/>
          <w:sz w:val="20"/>
          <w:szCs w:val="20"/>
        </w:rPr>
        <w:t>n foretager på vegne af Kunden.</w:t>
      </w:r>
    </w:p>
    <w:p w14:paraId="6F5A9BC8" w14:textId="77777777" w:rsidR="001A4B2E" w:rsidRPr="001A4B2E" w:rsidRDefault="001A4B2E" w:rsidP="001A4B2E">
      <w:pPr>
        <w:spacing w:after="0" w:line="276" w:lineRule="auto"/>
        <w:jc w:val="both"/>
        <w:rPr>
          <w:rFonts w:cstheme="minorHAnsi"/>
          <w:sz w:val="20"/>
          <w:szCs w:val="19"/>
        </w:rPr>
      </w:pPr>
    </w:p>
    <w:p w14:paraId="55EBB9A9" w14:textId="48D7E253" w:rsidR="00A00F06" w:rsidRPr="00A00F06"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Leverandøren har ret til at anvende andre underdatabehandlere end dem, som er angivet i bilag 2, til at behandle de personoplysninger, som Kunden har overladt til Leverandøren i medfør af Hovedaftalen. Leverandøren skal ajourføre oplysninger om underdatabehandlere i bilag 2 ved enhver ændring.</w:t>
      </w:r>
      <w:r w:rsidR="002E6FF0">
        <w:rPr>
          <w:rFonts w:asciiTheme="minorHAnsi" w:hAnsiTheme="minorHAnsi"/>
          <w:sz w:val="20"/>
          <w:szCs w:val="20"/>
        </w:rPr>
        <w:t xml:space="preserve"> </w:t>
      </w:r>
      <w:r w:rsidR="002E6FF0">
        <w:rPr>
          <w:rFonts w:asciiTheme="minorHAnsi" w:hAnsiTheme="minorHAnsi"/>
          <w:sz w:val="20"/>
          <w:szCs w:val="20"/>
        </w:rPr>
        <w:lastRenderedPageBreak/>
        <w:t>Kunden har ret til at gøre indsigelse mod brugen af en underleverandør inden 7 dage efter ajourføringen.</w:t>
      </w:r>
    </w:p>
    <w:p w14:paraId="29FD4A6F" w14:textId="77777777" w:rsidR="00A00F06" w:rsidRPr="00A00F06" w:rsidRDefault="00A00F06" w:rsidP="00A00F06">
      <w:pPr>
        <w:pStyle w:val="Listeafsnit"/>
        <w:rPr>
          <w:rFonts w:asciiTheme="minorHAnsi" w:hAnsiTheme="minorHAnsi" w:cstheme="minorHAnsi"/>
          <w:sz w:val="20"/>
          <w:szCs w:val="19"/>
        </w:rPr>
      </w:pPr>
    </w:p>
    <w:p w14:paraId="30568B37" w14:textId="596D0FAF" w:rsidR="007B1F45"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 xml:space="preserve">Hvis Leverandøren overlader behandlingen af personoplysninger, som Kunden er dataansvarlig for, til underdatabehandlere, skal Leverandøren indgå en skriftlig (under)databehandleraftale med underdatabehandleren. </w:t>
      </w:r>
    </w:p>
    <w:p w14:paraId="1C6AFAA9" w14:textId="77777777" w:rsidR="007B1F45" w:rsidRPr="003E6734" w:rsidRDefault="007B1F45" w:rsidP="003E6734">
      <w:pPr>
        <w:pStyle w:val="Listeafsnit"/>
        <w:rPr>
          <w:rFonts w:asciiTheme="minorHAnsi" w:hAnsiTheme="minorHAnsi" w:cstheme="minorHAnsi"/>
          <w:sz w:val="20"/>
          <w:szCs w:val="19"/>
        </w:rPr>
      </w:pPr>
    </w:p>
    <w:p w14:paraId="718FDF03" w14:textId="602599B2" w:rsidR="00AB7631" w:rsidRPr="00AB7631"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 xml:space="preserve">Underdatabehandleraftalen, jf. pkt. 5.3, skal pålægge underdatabehandleren de samme databeskyttelsesforpligtelser, som Leverandøren er pålagt efter Databehandleraftalen, herunder, at underdatabehandleren fra 25. maj 2018 garanterer at kunne levere tilstrækkelig ekspertise, pålidelighed og ressourcer til at kunne implementere de passende tekniske og organisatoriske foranstaltninger således, at underdatabehandlerens behandling opfylder kravene i Databeskyttelsesforordningen og sikrer beskyttelse af den registreredes rettigheder. </w:t>
      </w:r>
    </w:p>
    <w:p w14:paraId="2003E1F9" w14:textId="3188AF20" w:rsidR="00C271EE" w:rsidRPr="00C271EE" w:rsidRDefault="00C271EE" w:rsidP="00FA4863">
      <w:pPr>
        <w:pStyle w:val="Listeafsnit"/>
        <w:spacing w:after="0" w:line="276" w:lineRule="auto"/>
        <w:ind w:left="879"/>
        <w:jc w:val="both"/>
        <w:rPr>
          <w:rFonts w:asciiTheme="minorHAnsi" w:hAnsiTheme="minorHAnsi" w:cstheme="minorHAnsi"/>
          <w:sz w:val="20"/>
          <w:szCs w:val="19"/>
        </w:rPr>
      </w:pPr>
    </w:p>
    <w:p w14:paraId="453104AD" w14:textId="1A836527" w:rsidR="00C23B92"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Når Leverandøren overlader behandlingen af personoplysninger, som Kunden er dataansvarlig for, til underdatabehandlere, har Leverandøren over for Kunden ansvaret for underdatabehandlernes overholdelse af disses forpligtelser, jf. pkt. 5.3.</w:t>
      </w:r>
    </w:p>
    <w:p w14:paraId="24929A87" w14:textId="77777777" w:rsidR="00DD1CCE" w:rsidRPr="00DD1CCE" w:rsidRDefault="00DD1CCE" w:rsidP="00DD1CCE">
      <w:pPr>
        <w:pStyle w:val="Listeafsnit"/>
        <w:rPr>
          <w:rFonts w:asciiTheme="minorHAnsi" w:hAnsiTheme="minorHAnsi" w:cstheme="minorHAnsi"/>
          <w:sz w:val="20"/>
          <w:szCs w:val="19"/>
        </w:rPr>
      </w:pPr>
    </w:p>
    <w:p w14:paraId="1ED3B21F" w14:textId="6ECEDDCE" w:rsidR="000E21C7" w:rsidRPr="00A00F06"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 xml:space="preserve">Kunden kan til enhver tid forlange dokumentation fra Leverandøren for eksistensen og indholdet af underdatabehandleraftaler for de underdatabehandlere, som Leverandøren anvender i forbindelse med opfyldelsen af sine forpligtelser over for Kunden. </w:t>
      </w:r>
    </w:p>
    <w:p w14:paraId="3905DB21" w14:textId="77777777" w:rsidR="00C23B92" w:rsidRPr="00DF1252" w:rsidRDefault="3B879358" w:rsidP="3B879358">
      <w:pPr>
        <w:pStyle w:val="Overskrift1"/>
        <w:numPr>
          <w:ilvl w:val="0"/>
          <w:numId w:val="7"/>
        </w:numPr>
        <w:spacing w:before="480" w:after="120" w:line="360" w:lineRule="auto"/>
        <w:jc w:val="both"/>
        <w:rPr>
          <w:rFonts w:asciiTheme="minorHAnsi" w:hAnsiTheme="minorHAnsi" w:cstheme="minorBidi"/>
          <w:sz w:val="21"/>
          <w:szCs w:val="21"/>
        </w:rPr>
      </w:pPr>
      <w:r w:rsidRPr="3B879358">
        <w:rPr>
          <w:rFonts w:asciiTheme="minorHAnsi" w:hAnsiTheme="minorHAnsi" w:cstheme="minorBidi"/>
          <w:sz w:val="21"/>
          <w:szCs w:val="21"/>
        </w:rPr>
        <w:t>Instrukser</w:t>
      </w:r>
    </w:p>
    <w:p w14:paraId="22963595" w14:textId="497098A9" w:rsidR="009A6723"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Leverandørens behandling af personoplysninger på vegne af Kunden sker udelukkende efter do</w:t>
      </w:r>
      <w:r w:rsidR="00C7716E">
        <w:rPr>
          <w:rFonts w:asciiTheme="minorHAnsi" w:hAnsiTheme="minorHAnsi"/>
          <w:sz w:val="20"/>
          <w:szCs w:val="20"/>
        </w:rPr>
        <w:t xml:space="preserve">kumenteret instruks. </w:t>
      </w:r>
    </w:p>
    <w:p w14:paraId="50881B53" w14:textId="77925B69" w:rsidR="00363CF5" w:rsidRDefault="009A6723" w:rsidP="00FA4863">
      <w:pPr>
        <w:pStyle w:val="Listeafsnit"/>
        <w:spacing w:after="0" w:line="276" w:lineRule="auto"/>
        <w:ind w:left="879"/>
        <w:jc w:val="both"/>
        <w:rPr>
          <w:rFonts w:asciiTheme="minorHAnsi" w:hAnsiTheme="minorHAnsi" w:cstheme="minorHAnsi"/>
          <w:sz w:val="20"/>
          <w:szCs w:val="19"/>
        </w:rPr>
      </w:pPr>
      <w:r>
        <w:rPr>
          <w:rFonts w:asciiTheme="minorHAnsi" w:hAnsiTheme="minorHAnsi" w:cstheme="minorHAnsi"/>
          <w:sz w:val="20"/>
          <w:szCs w:val="19"/>
        </w:rPr>
        <w:t xml:space="preserve"> </w:t>
      </w:r>
    </w:p>
    <w:p w14:paraId="677EA71D" w14:textId="319DF147" w:rsidR="00D5035E"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 xml:space="preserve">Leverandøren giver fra 25. maj 2018 omgående besked til Kunden, hvis en instruks efter Leverandørens vurdering er i strid med lovgivningen, jf. pkt. 1.2. </w:t>
      </w:r>
    </w:p>
    <w:p w14:paraId="768A4E4C" w14:textId="692CD14F" w:rsidR="00906175" w:rsidRPr="00906175" w:rsidRDefault="3B879358" w:rsidP="3B879358">
      <w:pPr>
        <w:pStyle w:val="Overskrift1"/>
        <w:numPr>
          <w:ilvl w:val="0"/>
          <w:numId w:val="7"/>
        </w:numPr>
        <w:spacing w:before="480" w:after="120" w:line="360" w:lineRule="auto"/>
        <w:jc w:val="both"/>
        <w:rPr>
          <w:rFonts w:asciiTheme="minorHAnsi" w:hAnsiTheme="minorHAnsi" w:cstheme="minorBidi"/>
          <w:sz w:val="21"/>
          <w:szCs w:val="21"/>
        </w:rPr>
      </w:pPr>
      <w:bookmarkStart w:id="9" w:name="_Ref459810966"/>
      <w:r w:rsidRPr="3B879358">
        <w:rPr>
          <w:rFonts w:asciiTheme="minorHAnsi" w:hAnsiTheme="minorHAnsi" w:cstheme="minorBidi"/>
          <w:sz w:val="21"/>
          <w:szCs w:val="21"/>
        </w:rPr>
        <w:t xml:space="preserve">Tekniske og organisatoriske sikkerhedsforanstaltninger </w:t>
      </w:r>
      <w:bookmarkStart w:id="10" w:name="_Ref459882522"/>
      <w:bookmarkEnd w:id="9"/>
    </w:p>
    <w:p w14:paraId="57460B2A" w14:textId="4E7547AE" w:rsidR="00C23B92" w:rsidRPr="00DF1252"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Leverandøren skal frem til 25. maj 2018, jf. bilag 1, træffe de fornødne tekniske og organisatoriske sikkerhedsforanstaltninger mod, at personoplysninger:</w:t>
      </w:r>
      <w:bookmarkEnd w:id="10"/>
    </w:p>
    <w:p w14:paraId="35271FAD" w14:textId="77777777" w:rsidR="00C23B92" w:rsidRPr="00DF1252" w:rsidRDefault="00C23B92" w:rsidP="00FA4863">
      <w:pPr>
        <w:pStyle w:val="Listeafsnit"/>
        <w:spacing w:after="0" w:line="276" w:lineRule="auto"/>
        <w:ind w:left="786"/>
        <w:jc w:val="both"/>
        <w:rPr>
          <w:rFonts w:asciiTheme="minorHAnsi" w:hAnsiTheme="minorHAnsi" w:cstheme="minorHAnsi"/>
          <w:sz w:val="20"/>
          <w:szCs w:val="19"/>
        </w:rPr>
      </w:pPr>
    </w:p>
    <w:p w14:paraId="2C9975A8" w14:textId="77777777" w:rsidR="00F071CF" w:rsidRPr="00C864B8" w:rsidRDefault="3B879358" w:rsidP="3B879358">
      <w:pPr>
        <w:pStyle w:val="Opstillingmedi"/>
        <w:widowControl/>
        <w:numPr>
          <w:ilvl w:val="0"/>
          <w:numId w:val="5"/>
        </w:numPr>
        <w:spacing w:line="276" w:lineRule="auto"/>
        <w:ind w:left="1854"/>
        <w:rPr>
          <w:rFonts w:asciiTheme="minorHAnsi" w:hAnsiTheme="minorHAnsi" w:cstheme="minorBidi"/>
          <w:sz w:val="20"/>
          <w:szCs w:val="20"/>
          <w:lang w:val="da-DK"/>
        </w:rPr>
      </w:pPr>
      <w:r w:rsidRPr="3B879358">
        <w:rPr>
          <w:rFonts w:asciiTheme="minorHAnsi" w:hAnsiTheme="minorHAnsi" w:cstheme="minorBidi"/>
          <w:sz w:val="20"/>
          <w:szCs w:val="20"/>
          <w:lang w:val="da-DK"/>
        </w:rPr>
        <w:t xml:space="preserve">tilintetgøres, mistes, ændres eller forringes, </w:t>
      </w:r>
    </w:p>
    <w:p w14:paraId="164372E5" w14:textId="77777777" w:rsidR="00F071CF" w:rsidRPr="00C864B8" w:rsidRDefault="3B879358" w:rsidP="3B879358">
      <w:pPr>
        <w:pStyle w:val="Opstillingmedi"/>
        <w:widowControl/>
        <w:numPr>
          <w:ilvl w:val="0"/>
          <w:numId w:val="5"/>
        </w:numPr>
        <w:spacing w:line="276" w:lineRule="auto"/>
        <w:ind w:left="1854"/>
        <w:rPr>
          <w:rFonts w:asciiTheme="minorHAnsi" w:hAnsiTheme="minorHAnsi" w:cstheme="minorBidi"/>
          <w:sz w:val="20"/>
          <w:szCs w:val="20"/>
          <w:lang w:val="da-DK"/>
        </w:rPr>
      </w:pPr>
      <w:r w:rsidRPr="3B879358">
        <w:rPr>
          <w:rFonts w:asciiTheme="minorHAnsi" w:hAnsiTheme="minorHAnsi" w:cstheme="minorBidi"/>
          <w:sz w:val="20"/>
          <w:szCs w:val="20"/>
          <w:lang w:val="da-DK"/>
        </w:rPr>
        <w:t xml:space="preserve">kommer til uvedkommendes kendskab eller misbruges, eller </w:t>
      </w:r>
    </w:p>
    <w:p w14:paraId="17526628" w14:textId="08D96BD6" w:rsidR="008B7F75" w:rsidRPr="008B7F75" w:rsidRDefault="3B879358" w:rsidP="3B879358">
      <w:pPr>
        <w:pStyle w:val="Opstillingmedi"/>
        <w:widowControl/>
        <w:numPr>
          <w:ilvl w:val="0"/>
          <w:numId w:val="5"/>
        </w:numPr>
        <w:spacing w:line="276" w:lineRule="auto"/>
        <w:ind w:left="1854"/>
        <w:rPr>
          <w:rFonts w:asciiTheme="minorHAnsi" w:hAnsiTheme="minorHAnsi" w:cstheme="minorBidi"/>
          <w:sz w:val="20"/>
          <w:szCs w:val="20"/>
          <w:lang w:val="da-DK"/>
        </w:rPr>
      </w:pPr>
      <w:r w:rsidRPr="3B879358">
        <w:rPr>
          <w:rFonts w:asciiTheme="minorHAnsi" w:hAnsiTheme="minorHAnsi" w:cstheme="minorBidi"/>
          <w:sz w:val="20"/>
          <w:szCs w:val="20"/>
          <w:lang w:val="da-DK"/>
        </w:rPr>
        <w:t xml:space="preserve">i øvrigt behandles i strid med lovgivningen, jf. pkt. 1.1 </w:t>
      </w:r>
    </w:p>
    <w:p w14:paraId="42DC3AA0" w14:textId="77777777" w:rsidR="0081571D" w:rsidRDefault="0081571D" w:rsidP="0081571D">
      <w:pPr>
        <w:pStyle w:val="Listeafsnit"/>
        <w:spacing w:after="0" w:line="276" w:lineRule="auto"/>
        <w:ind w:left="879"/>
        <w:jc w:val="both"/>
        <w:rPr>
          <w:rFonts w:asciiTheme="minorHAnsi" w:hAnsiTheme="minorHAnsi" w:cstheme="minorHAnsi"/>
          <w:sz w:val="20"/>
          <w:szCs w:val="19"/>
        </w:rPr>
      </w:pPr>
    </w:p>
    <w:p w14:paraId="24319F02" w14:textId="09F942E6" w:rsidR="00C23B92"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lastRenderedPageBreak/>
        <w:t xml:space="preserve">Leverandøren skal iværksætte alle sikkerhedsforanstaltninger, der kræves for at sikre et passende sikkerhedsniveau.  </w:t>
      </w:r>
    </w:p>
    <w:p w14:paraId="40E51F45" w14:textId="77777777" w:rsidR="00B70A99" w:rsidRPr="006F1032" w:rsidRDefault="00B70A99" w:rsidP="00B70A99">
      <w:pPr>
        <w:pStyle w:val="Listeafsnit"/>
        <w:spacing w:after="0" w:line="276" w:lineRule="auto"/>
        <w:ind w:left="879"/>
        <w:jc w:val="both"/>
        <w:rPr>
          <w:rFonts w:asciiTheme="minorHAnsi" w:hAnsiTheme="minorHAnsi" w:cstheme="minorHAnsi"/>
          <w:sz w:val="20"/>
          <w:szCs w:val="19"/>
        </w:rPr>
      </w:pPr>
    </w:p>
    <w:p w14:paraId="41624B72" w14:textId="2888DAF7" w:rsidR="00C23B92" w:rsidRPr="00826A2A" w:rsidRDefault="3B879358" w:rsidP="3B879358">
      <w:pPr>
        <w:pStyle w:val="Listeafsnit"/>
        <w:numPr>
          <w:ilvl w:val="1"/>
          <w:numId w:val="7"/>
        </w:numPr>
        <w:spacing w:after="0" w:line="276" w:lineRule="auto"/>
        <w:jc w:val="both"/>
        <w:rPr>
          <w:rFonts w:asciiTheme="minorHAnsi" w:hAnsiTheme="minorHAnsi"/>
          <w:sz w:val="20"/>
          <w:szCs w:val="20"/>
        </w:rPr>
      </w:pPr>
      <w:bookmarkStart w:id="11" w:name="_Ref465836248"/>
      <w:r w:rsidRPr="3B879358">
        <w:rPr>
          <w:rFonts w:asciiTheme="minorHAnsi" w:hAnsiTheme="minorHAnsi"/>
          <w:sz w:val="20"/>
          <w:szCs w:val="20"/>
        </w:rPr>
        <w:t>Leverandøren er forpligtet til indenfor 72 timer at underrette Kunden om ethvert sikkerhedsbrud uanset, om dette sker hos Leverandøren eller hos en underdatabehandler.</w:t>
      </w:r>
      <w:bookmarkEnd w:id="11"/>
    </w:p>
    <w:p w14:paraId="0889B5FA" w14:textId="2F2F8E60" w:rsidR="00601AF0" w:rsidRPr="006F1032" w:rsidRDefault="3B879358" w:rsidP="3B879358">
      <w:pPr>
        <w:pStyle w:val="Overskrift1"/>
        <w:numPr>
          <w:ilvl w:val="0"/>
          <w:numId w:val="7"/>
        </w:numPr>
        <w:spacing w:before="480" w:after="120" w:line="360" w:lineRule="auto"/>
        <w:jc w:val="both"/>
        <w:rPr>
          <w:rFonts w:asciiTheme="minorHAnsi" w:hAnsiTheme="minorHAnsi" w:cstheme="minorBidi"/>
          <w:sz w:val="21"/>
          <w:szCs w:val="21"/>
        </w:rPr>
      </w:pPr>
      <w:bookmarkStart w:id="12" w:name="_Ref452034046"/>
      <w:bookmarkStart w:id="13" w:name="_Ref452034057"/>
      <w:bookmarkStart w:id="14" w:name="_Toc453155451"/>
      <w:r w:rsidRPr="3B879358">
        <w:rPr>
          <w:rFonts w:asciiTheme="minorHAnsi" w:hAnsiTheme="minorHAnsi" w:cstheme="minorBidi"/>
          <w:sz w:val="21"/>
          <w:szCs w:val="21"/>
        </w:rPr>
        <w:t>Overførsler til andre lande</w:t>
      </w:r>
      <w:bookmarkEnd w:id="12"/>
      <w:bookmarkEnd w:id="13"/>
      <w:bookmarkEnd w:id="14"/>
    </w:p>
    <w:p w14:paraId="19222A8C" w14:textId="1EA34A97" w:rsidR="00601AF0"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 xml:space="preserve">Leverandørens overførsel af personoplysninger til lande, der ikke er medlem af EU (tredjelande), f.eks. via en cloudløsning eller en underdatabehandler, kræver de dataansvarliges forudgående accept. </w:t>
      </w:r>
    </w:p>
    <w:p w14:paraId="6224020A" w14:textId="77777777" w:rsidR="002E61ED" w:rsidRDefault="002E61ED" w:rsidP="002E61ED">
      <w:pPr>
        <w:pStyle w:val="Listeafsnit"/>
        <w:spacing w:after="0" w:line="276" w:lineRule="auto"/>
        <w:ind w:left="879"/>
        <w:jc w:val="both"/>
        <w:rPr>
          <w:rFonts w:asciiTheme="minorHAnsi" w:hAnsiTheme="minorHAnsi" w:cstheme="minorHAnsi"/>
          <w:sz w:val="20"/>
          <w:szCs w:val="19"/>
        </w:rPr>
      </w:pPr>
    </w:p>
    <w:p w14:paraId="3130225E" w14:textId="343932EE" w:rsidR="002E61ED"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 xml:space="preserve">Ved overførsel til tredjelande er Leverandøren og Kunden i fællesskab ansvarlige for, at der foreligger et gyldigt overførselsgrundlag. </w:t>
      </w:r>
    </w:p>
    <w:p w14:paraId="33562E9A" w14:textId="77777777" w:rsidR="002E61ED" w:rsidRPr="002E61ED" w:rsidRDefault="002E61ED" w:rsidP="002E61ED">
      <w:pPr>
        <w:pStyle w:val="Listeafsnit"/>
        <w:rPr>
          <w:rFonts w:asciiTheme="minorHAnsi" w:hAnsiTheme="minorHAnsi" w:cstheme="minorHAnsi"/>
          <w:sz w:val="20"/>
          <w:szCs w:val="19"/>
        </w:rPr>
      </w:pPr>
    </w:p>
    <w:p w14:paraId="1A6F1A71" w14:textId="1F87BF63" w:rsidR="002E61ED" w:rsidRPr="004947A6"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Hvis Kundens personoplysninger overføres til en EU-medlemsstat, er det frem til 25. maj 2018 Leverandørens ansvar, at de til enhver tid gældende bestemmelser om sikkerhedsforanstaltninger, som er fastsat i lovgivningen i den pågældende medlemsstat, overholdes</w:t>
      </w:r>
      <w:r w:rsidR="002E6FF0">
        <w:rPr>
          <w:rFonts w:asciiTheme="minorHAnsi" w:hAnsiTheme="minorHAnsi"/>
          <w:sz w:val="20"/>
          <w:szCs w:val="20"/>
        </w:rPr>
        <w:t xml:space="preserve">, </w:t>
      </w:r>
      <w:r w:rsidR="002E6FF0">
        <w:t>såfremt den anden medlemsstats regler finder anvendelse</w:t>
      </w:r>
      <w:r w:rsidRPr="3B879358">
        <w:rPr>
          <w:rFonts w:asciiTheme="minorHAnsi" w:hAnsiTheme="minorHAnsi"/>
          <w:sz w:val="20"/>
          <w:szCs w:val="20"/>
        </w:rPr>
        <w:t xml:space="preserve">. </w:t>
      </w:r>
    </w:p>
    <w:p w14:paraId="5563D63B" w14:textId="31641CF6" w:rsidR="001A4B2E" w:rsidRPr="001A4B2E" w:rsidRDefault="3B879358" w:rsidP="3B879358">
      <w:pPr>
        <w:pStyle w:val="Overskrift1"/>
        <w:numPr>
          <w:ilvl w:val="0"/>
          <w:numId w:val="7"/>
        </w:numPr>
        <w:spacing w:before="480" w:after="120" w:line="360" w:lineRule="auto"/>
        <w:jc w:val="both"/>
        <w:rPr>
          <w:rFonts w:asciiTheme="minorHAnsi" w:hAnsiTheme="minorHAnsi" w:cstheme="minorBidi"/>
          <w:sz w:val="21"/>
          <w:szCs w:val="21"/>
        </w:rPr>
      </w:pPr>
      <w:bookmarkStart w:id="15" w:name="_Ref465836149"/>
      <w:r w:rsidRPr="3B879358">
        <w:rPr>
          <w:rFonts w:asciiTheme="minorHAnsi" w:hAnsiTheme="minorHAnsi" w:cstheme="minorBidi"/>
          <w:sz w:val="21"/>
          <w:szCs w:val="21"/>
        </w:rPr>
        <w:t>Tavshedspligt og fortrolighed</w:t>
      </w:r>
      <w:bookmarkEnd w:id="15"/>
    </w:p>
    <w:p w14:paraId="68B7CB60" w14:textId="44F063DC" w:rsidR="001A4B2E"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 xml:space="preserve">Leverandøren er – under og efter aftalens ophør – pålagt fuld tavshedspligt om alle oplysninger, denne bliver bekendt med gennem samarbejdet. Underdatabehandleraftalen indebærer, at tavshedspligtbestemmelserne i straffelovens §§152-152f, jf. straffelovens § 152a, finder anvendelse. </w:t>
      </w:r>
    </w:p>
    <w:p w14:paraId="284F1CA5" w14:textId="77777777" w:rsidR="001A4B2E" w:rsidRDefault="001A4B2E" w:rsidP="001A4B2E">
      <w:pPr>
        <w:pStyle w:val="Listeafsnit"/>
        <w:spacing w:after="0" w:line="276" w:lineRule="auto"/>
        <w:ind w:left="879"/>
        <w:jc w:val="both"/>
        <w:rPr>
          <w:rFonts w:asciiTheme="minorHAnsi" w:hAnsiTheme="minorHAnsi" w:cstheme="minorHAnsi"/>
          <w:sz w:val="20"/>
          <w:szCs w:val="19"/>
        </w:rPr>
      </w:pPr>
    </w:p>
    <w:p w14:paraId="19CC96AF" w14:textId="47E025A8" w:rsidR="0080636F" w:rsidRPr="004E7D17"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Leverandøren skal fra 25. maj 2018 sikre, at alle, der behandler oplysninger omfattet af Databehandleraftalen, herunder ansatte, tredjeparter (f.eks. en reparatør) og underdatabehandlere, forpligter sig til fortrolighed eller er underlagt en passende lovbestemt tavshedspligt.</w:t>
      </w:r>
    </w:p>
    <w:p w14:paraId="24A95892" w14:textId="4EEE1CFB" w:rsidR="00C23B92" w:rsidRPr="00DF1252" w:rsidRDefault="3B879358" w:rsidP="3B879358">
      <w:pPr>
        <w:pStyle w:val="Overskrift1"/>
        <w:numPr>
          <w:ilvl w:val="0"/>
          <w:numId w:val="7"/>
        </w:numPr>
        <w:spacing w:before="480" w:after="120" w:line="360" w:lineRule="auto"/>
        <w:jc w:val="both"/>
        <w:rPr>
          <w:rFonts w:asciiTheme="minorHAnsi" w:hAnsiTheme="minorHAnsi" w:cstheme="minorBidi"/>
          <w:sz w:val="21"/>
          <w:szCs w:val="21"/>
        </w:rPr>
      </w:pPr>
      <w:r w:rsidRPr="3B879358">
        <w:rPr>
          <w:rFonts w:asciiTheme="minorHAnsi" w:hAnsiTheme="minorHAnsi" w:cstheme="minorBidi"/>
          <w:sz w:val="21"/>
          <w:szCs w:val="21"/>
        </w:rPr>
        <w:t xml:space="preserve">Kontroller og erklæringer </w:t>
      </w:r>
    </w:p>
    <w:p w14:paraId="0FB79206" w14:textId="6D1CAD1A" w:rsidR="00C23B92" w:rsidRPr="000A0E9B"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Leverandøren er forpligtet til uden ugrundet ophold at give Kunden nødvendige oplysninger til, at Kunden til enhver tid kan sikre sig, at Leverandøren overholder de krav, der følger af denne Databehanlderaftale</w:t>
      </w:r>
      <w:r w:rsidR="002E6FF0">
        <w:rPr>
          <w:rFonts w:asciiTheme="minorHAnsi" w:hAnsiTheme="minorHAnsi"/>
          <w:sz w:val="20"/>
          <w:szCs w:val="20"/>
        </w:rPr>
        <w:t>, når Kunden anmoder om dette</w:t>
      </w:r>
      <w:r w:rsidRPr="3B879358">
        <w:rPr>
          <w:rFonts w:asciiTheme="minorHAnsi" w:hAnsiTheme="minorHAnsi"/>
          <w:sz w:val="20"/>
          <w:szCs w:val="20"/>
        </w:rPr>
        <w:t xml:space="preserve">. </w:t>
      </w:r>
    </w:p>
    <w:p w14:paraId="1069BC1F" w14:textId="77777777" w:rsidR="00C23B92" w:rsidRPr="00DF1252" w:rsidRDefault="00C23B92" w:rsidP="00FA4863">
      <w:pPr>
        <w:pStyle w:val="Listeafsnit"/>
        <w:spacing w:after="0" w:line="276" w:lineRule="auto"/>
        <w:ind w:left="785"/>
        <w:jc w:val="both"/>
        <w:rPr>
          <w:rFonts w:asciiTheme="minorHAnsi" w:hAnsiTheme="minorHAnsi" w:cstheme="minorHAnsi"/>
          <w:sz w:val="20"/>
          <w:szCs w:val="19"/>
        </w:rPr>
      </w:pPr>
    </w:p>
    <w:p w14:paraId="3DBF2115" w14:textId="0F902C1A" w:rsidR="00C23B92" w:rsidRPr="00B70A99"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 xml:space="preserve">Kunden, en repræsentant for Kunden eller dennes revision (såvel intern som ekstern) har adgang til at foretage inspektioner og revision hos Leverandøren, </w:t>
      </w:r>
      <w:r w:rsidRPr="3B879358">
        <w:rPr>
          <w:rFonts w:asciiTheme="minorHAnsi" w:hAnsiTheme="minorHAnsi"/>
          <w:sz w:val="20"/>
          <w:szCs w:val="20"/>
        </w:rPr>
        <w:lastRenderedPageBreak/>
        <w:t xml:space="preserve">herunder logs, stille spørgsmål m.v. med henblik på at konstatere, at Leverandøren overholder de krav, der følger af denne Databehandleraftale. </w:t>
      </w:r>
    </w:p>
    <w:p w14:paraId="451F51E5" w14:textId="77777777" w:rsidR="000C5D6C" w:rsidRPr="00D10DEC" w:rsidRDefault="000C5D6C" w:rsidP="00D10DEC">
      <w:pPr>
        <w:spacing w:after="0" w:line="276" w:lineRule="auto"/>
        <w:jc w:val="both"/>
        <w:rPr>
          <w:rFonts w:cstheme="minorHAnsi"/>
          <w:sz w:val="20"/>
          <w:szCs w:val="19"/>
        </w:rPr>
      </w:pPr>
    </w:p>
    <w:p w14:paraId="26D0F78C" w14:textId="1DE8AA48" w:rsidR="00C23B92" w:rsidRPr="00AE5A4A"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 xml:space="preserve">I tilfælde af, at Kunden og/eller relevante offentlige myndigheder, særligt Datatilsynet, ønsker at foretage en inspektion af de ovennævnte foranstaltninger i henhold til denne aftale, forpligter Leverandøren og Leverandørens underleverandører at stille tid og ressourcer til rådighed herfor. </w:t>
      </w:r>
      <w:r w:rsidR="002E6FF0" w:rsidRPr="002E6FF0">
        <w:rPr>
          <w:rFonts w:asciiTheme="minorHAnsi" w:hAnsiTheme="minorHAnsi" w:cstheme="minorHAnsi"/>
          <w:sz w:val="20"/>
          <w:szCs w:val="19"/>
        </w:rPr>
        <w:t xml:space="preserve"> </w:t>
      </w:r>
      <w:r w:rsidR="002E6FF0">
        <w:rPr>
          <w:rFonts w:asciiTheme="minorHAnsi" w:hAnsiTheme="minorHAnsi" w:cstheme="minorHAnsi"/>
          <w:sz w:val="20"/>
          <w:szCs w:val="19"/>
        </w:rPr>
        <w:t>Leverandøren kan kræve et rimeligt vederlag herfor, der skal dække Leverandørens omkostninger</w:t>
      </w:r>
    </w:p>
    <w:p w14:paraId="4C3F50B3" w14:textId="58CC2F35" w:rsidR="00F34D38" w:rsidRDefault="3B879358" w:rsidP="3B879358">
      <w:pPr>
        <w:pStyle w:val="Overskrift1"/>
        <w:numPr>
          <w:ilvl w:val="0"/>
          <w:numId w:val="7"/>
        </w:numPr>
        <w:spacing w:before="480" w:after="120" w:line="360" w:lineRule="auto"/>
        <w:jc w:val="both"/>
        <w:rPr>
          <w:rFonts w:asciiTheme="minorHAnsi" w:hAnsiTheme="minorHAnsi" w:cstheme="minorBidi"/>
          <w:sz w:val="21"/>
          <w:szCs w:val="21"/>
        </w:rPr>
      </w:pPr>
      <w:r w:rsidRPr="3B879358">
        <w:rPr>
          <w:rFonts w:asciiTheme="minorHAnsi" w:hAnsiTheme="minorHAnsi" w:cstheme="minorBidi"/>
          <w:sz w:val="21"/>
          <w:szCs w:val="21"/>
        </w:rPr>
        <w:t>Ændringer i Databehandleraftalen</w:t>
      </w:r>
    </w:p>
    <w:p w14:paraId="2C3BDF12" w14:textId="48E90613" w:rsidR="00C7716E" w:rsidRPr="00AD665E" w:rsidRDefault="00C7716E" w:rsidP="004B598A">
      <w:pPr>
        <w:pStyle w:val="Brdtekst"/>
        <w:numPr>
          <w:ilvl w:val="1"/>
          <w:numId w:val="7"/>
        </w:numPr>
        <w:rPr>
          <w:sz w:val="20"/>
          <w:szCs w:val="20"/>
        </w:rPr>
      </w:pPr>
      <w:r w:rsidRPr="00AD665E">
        <w:rPr>
          <w:sz w:val="20"/>
          <w:szCs w:val="20"/>
        </w:rPr>
        <w:t>Ændringer i aftalen sker ved enighed mellem parterne. Ændringer skal være skriftlige og fremgå af et tillæg til denne databehandleraftale, medmindre andet aftales.</w:t>
      </w:r>
    </w:p>
    <w:p w14:paraId="01746115" w14:textId="77777777" w:rsidR="00B359E8" w:rsidRPr="00B359E8" w:rsidRDefault="00955A0E" w:rsidP="00B359E8">
      <w:pPr>
        <w:pStyle w:val="Brdtekst"/>
        <w:numPr>
          <w:ilvl w:val="1"/>
          <w:numId w:val="7"/>
        </w:numPr>
        <w:rPr>
          <w:sz w:val="20"/>
          <w:szCs w:val="20"/>
        </w:rPr>
      </w:pPr>
      <w:r>
        <w:rPr>
          <w:sz w:val="20"/>
          <w:szCs w:val="20"/>
        </w:rPr>
        <w:t>Aftalen ændres ved enigh</w:t>
      </w:r>
      <w:r w:rsidR="00B359E8">
        <w:rPr>
          <w:sz w:val="20"/>
          <w:szCs w:val="20"/>
        </w:rPr>
        <w:t>ed.</w:t>
      </w:r>
    </w:p>
    <w:p w14:paraId="5E1343B9" w14:textId="0FEC909C" w:rsidR="00C23B92" w:rsidRPr="00B359E8" w:rsidRDefault="3B879358" w:rsidP="3B879358">
      <w:pPr>
        <w:pStyle w:val="Overskrift1"/>
        <w:numPr>
          <w:ilvl w:val="0"/>
          <w:numId w:val="7"/>
        </w:numPr>
        <w:spacing w:before="480" w:after="120" w:line="360" w:lineRule="auto"/>
        <w:jc w:val="both"/>
        <w:rPr>
          <w:rFonts w:asciiTheme="minorHAnsi" w:hAnsiTheme="minorHAnsi" w:cstheme="minorBidi"/>
          <w:sz w:val="20"/>
          <w:szCs w:val="20"/>
        </w:rPr>
      </w:pPr>
      <w:r w:rsidRPr="00B359E8">
        <w:rPr>
          <w:rFonts w:asciiTheme="minorHAnsi" w:hAnsiTheme="minorHAnsi" w:cstheme="minorBidi"/>
          <w:sz w:val="20"/>
          <w:szCs w:val="20"/>
        </w:rPr>
        <w:t>Sletning af data</w:t>
      </w:r>
    </w:p>
    <w:p w14:paraId="3F322DEB" w14:textId="4B3E3E41" w:rsidR="00700435"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Kunden</w:t>
      </w:r>
      <w:r w:rsidR="00AD665E">
        <w:rPr>
          <w:rFonts w:asciiTheme="minorHAnsi" w:hAnsiTheme="minorHAnsi"/>
          <w:sz w:val="20"/>
          <w:szCs w:val="20"/>
        </w:rPr>
        <w:t>s data</w:t>
      </w:r>
      <w:r w:rsidRPr="3B879358">
        <w:rPr>
          <w:rFonts w:asciiTheme="minorHAnsi" w:hAnsiTheme="minorHAnsi"/>
          <w:sz w:val="20"/>
          <w:szCs w:val="20"/>
        </w:rPr>
        <w:t xml:space="preserve"> slet</w:t>
      </w:r>
      <w:r w:rsidR="00AD665E">
        <w:rPr>
          <w:rFonts w:asciiTheme="minorHAnsi" w:hAnsiTheme="minorHAnsi"/>
          <w:sz w:val="20"/>
          <w:szCs w:val="20"/>
        </w:rPr>
        <w:t>tes</w:t>
      </w:r>
      <w:r w:rsidRPr="3B879358">
        <w:rPr>
          <w:rFonts w:asciiTheme="minorHAnsi" w:hAnsiTheme="minorHAnsi"/>
          <w:sz w:val="20"/>
          <w:szCs w:val="20"/>
        </w:rPr>
        <w:t xml:space="preserve"> efter</w:t>
      </w:r>
      <w:r w:rsidR="00AD665E">
        <w:rPr>
          <w:rFonts w:asciiTheme="minorHAnsi" w:hAnsiTheme="minorHAnsi"/>
          <w:sz w:val="20"/>
          <w:szCs w:val="20"/>
        </w:rPr>
        <w:t xml:space="preserve"> ophør</w:t>
      </w:r>
      <w:r w:rsidRPr="3B879358">
        <w:rPr>
          <w:rFonts w:asciiTheme="minorHAnsi" w:hAnsiTheme="minorHAnsi"/>
          <w:sz w:val="20"/>
          <w:szCs w:val="20"/>
        </w:rPr>
        <w:t xml:space="preserve"> af Hovedaftalen.</w:t>
      </w:r>
      <w:r w:rsidR="00C7716E">
        <w:rPr>
          <w:rFonts w:asciiTheme="minorHAnsi" w:hAnsiTheme="minorHAnsi"/>
          <w:sz w:val="20"/>
          <w:szCs w:val="20"/>
        </w:rPr>
        <w:t xml:space="preserve"> Dog bliver stamdata om virksomheder og deres kontraktpersoner i ESCRM ikke slettet, da denne stamdata også de</w:t>
      </w:r>
      <w:r w:rsidR="00AD665E">
        <w:rPr>
          <w:rFonts w:asciiTheme="minorHAnsi" w:hAnsiTheme="minorHAnsi"/>
          <w:sz w:val="20"/>
          <w:szCs w:val="20"/>
        </w:rPr>
        <w:t>les med andre brugere af ESCRM. Disse stamdata er opmfattet af systemets automatiske og manulle oprydningsrutiner.</w:t>
      </w:r>
    </w:p>
    <w:p w14:paraId="031866EB" w14:textId="77777777" w:rsidR="00700435" w:rsidRDefault="00700435" w:rsidP="00700435">
      <w:pPr>
        <w:pStyle w:val="Listeafsnit"/>
        <w:spacing w:after="0" w:line="276" w:lineRule="auto"/>
        <w:ind w:left="879"/>
        <w:jc w:val="both"/>
        <w:rPr>
          <w:rFonts w:asciiTheme="minorHAnsi" w:hAnsiTheme="minorHAnsi" w:cstheme="minorHAnsi"/>
          <w:sz w:val="20"/>
          <w:szCs w:val="19"/>
        </w:rPr>
      </w:pPr>
    </w:p>
    <w:p w14:paraId="0FB53AC6" w14:textId="6831BCCA" w:rsidR="00955A0E" w:rsidRDefault="3B879358" w:rsidP="3B879358">
      <w:pPr>
        <w:pStyle w:val="Listeafsnit"/>
        <w:numPr>
          <w:ilvl w:val="1"/>
          <w:numId w:val="7"/>
        </w:numPr>
        <w:spacing w:after="0" w:line="276" w:lineRule="auto"/>
        <w:jc w:val="both"/>
        <w:rPr>
          <w:rFonts w:asciiTheme="minorHAnsi" w:hAnsiTheme="minorHAnsi"/>
          <w:sz w:val="20"/>
          <w:szCs w:val="20"/>
        </w:rPr>
      </w:pPr>
      <w:r w:rsidRPr="3B879358">
        <w:rPr>
          <w:rFonts w:asciiTheme="minorHAnsi" w:hAnsiTheme="minorHAnsi"/>
          <w:sz w:val="20"/>
          <w:szCs w:val="20"/>
        </w:rPr>
        <w:t>Leverandøren</w:t>
      </w:r>
      <w:r w:rsidR="00AD665E">
        <w:rPr>
          <w:rFonts w:asciiTheme="minorHAnsi" w:hAnsiTheme="minorHAnsi"/>
          <w:sz w:val="20"/>
          <w:szCs w:val="20"/>
        </w:rPr>
        <w:t xml:space="preserve"> sletter</w:t>
      </w:r>
      <w:r w:rsidRPr="3B879358">
        <w:rPr>
          <w:rFonts w:asciiTheme="minorHAnsi" w:hAnsiTheme="minorHAnsi"/>
          <w:sz w:val="20"/>
          <w:szCs w:val="20"/>
        </w:rPr>
        <w:t xml:space="preserve"> alle </w:t>
      </w:r>
      <w:r w:rsidR="00AD665E">
        <w:rPr>
          <w:rFonts w:asciiTheme="minorHAnsi" w:hAnsiTheme="minorHAnsi"/>
          <w:sz w:val="20"/>
          <w:szCs w:val="20"/>
        </w:rPr>
        <w:t>data, i form af noter, filer og projektnoter natten efter aftalens udløb</w:t>
      </w:r>
      <w:r w:rsidRPr="3B879358">
        <w:rPr>
          <w:rFonts w:asciiTheme="minorHAnsi" w:hAnsiTheme="minorHAnsi"/>
          <w:sz w:val="20"/>
          <w:szCs w:val="20"/>
        </w:rPr>
        <w:t xml:space="preserve">. Leverandøren skal sikre, at eventuelle underdatabehandlere ligeledes efterlever </w:t>
      </w:r>
      <w:r w:rsidR="00AD665E">
        <w:rPr>
          <w:rFonts w:asciiTheme="minorHAnsi" w:hAnsiTheme="minorHAnsi"/>
          <w:sz w:val="20"/>
          <w:szCs w:val="20"/>
        </w:rPr>
        <w:t>sletning</w:t>
      </w:r>
      <w:r w:rsidRPr="3B879358">
        <w:rPr>
          <w:rFonts w:asciiTheme="minorHAnsi" w:hAnsiTheme="minorHAnsi"/>
          <w:sz w:val="20"/>
          <w:szCs w:val="20"/>
        </w:rPr>
        <w:t xml:space="preserve">. </w:t>
      </w:r>
    </w:p>
    <w:p w14:paraId="6D598471" w14:textId="77777777" w:rsidR="00955A0E" w:rsidRPr="002A4EEB" w:rsidRDefault="00955A0E" w:rsidP="002A4EEB">
      <w:pPr>
        <w:pStyle w:val="Listeafsnit"/>
        <w:rPr>
          <w:sz w:val="20"/>
          <w:szCs w:val="20"/>
        </w:rPr>
      </w:pPr>
    </w:p>
    <w:p w14:paraId="42F905F8" w14:textId="77777777" w:rsidR="00955A0E" w:rsidRPr="00D30C9F" w:rsidRDefault="00955A0E" w:rsidP="00955A0E">
      <w:pPr>
        <w:pStyle w:val="Listeafsnit"/>
        <w:numPr>
          <w:ilvl w:val="1"/>
          <w:numId w:val="7"/>
        </w:numPr>
        <w:spacing w:after="0" w:line="276" w:lineRule="auto"/>
        <w:jc w:val="both"/>
        <w:rPr>
          <w:rFonts w:asciiTheme="minorHAnsi" w:hAnsiTheme="minorHAnsi" w:cstheme="minorHAnsi"/>
          <w:sz w:val="20"/>
          <w:szCs w:val="19"/>
        </w:rPr>
      </w:pPr>
      <w:r>
        <w:rPr>
          <w:rFonts w:asciiTheme="minorHAnsi" w:hAnsiTheme="minorHAnsi" w:cstheme="minorHAnsi"/>
          <w:sz w:val="20"/>
          <w:szCs w:val="19"/>
        </w:rPr>
        <w:t xml:space="preserve">Leverandøren har ret til at anonymisere data omhandlet af aftalen. Leverandøren ejer denne anonymiserede data og kan dele den med andre. </w:t>
      </w:r>
    </w:p>
    <w:p w14:paraId="20E0E1E2" w14:textId="629881B7" w:rsidR="00D30C9F" w:rsidRPr="00D30C9F" w:rsidRDefault="3B879358" w:rsidP="002A4EEB">
      <w:pPr>
        <w:pStyle w:val="Listeafsnit"/>
        <w:spacing w:after="0" w:line="276" w:lineRule="auto"/>
        <w:ind w:left="879"/>
        <w:jc w:val="both"/>
        <w:rPr>
          <w:rFonts w:asciiTheme="minorHAnsi" w:hAnsiTheme="minorHAnsi"/>
          <w:sz w:val="20"/>
          <w:szCs w:val="20"/>
        </w:rPr>
      </w:pPr>
      <w:r w:rsidRPr="3B879358">
        <w:rPr>
          <w:sz w:val="20"/>
          <w:szCs w:val="20"/>
        </w:rPr>
        <w:t xml:space="preserve"> </w:t>
      </w:r>
    </w:p>
    <w:p w14:paraId="5B0DFB9C" w14:textId="77777777" w:rsidR="00D30C9F" w:rsidRDefault="00D30C9F" w:rsidP="00D30C9F">
      <w:pPr>
        <w:pStyle w:val="Listeafsnit"/>
        <w:spacing w:after="0" w:line="276" w:lineRule="auto"/>
        <w:ind w:left="927"/>
        <w:jc w:val="both"/>
        <w:rPr>
          <w:rFonts w:asciiTheme="minorHAnsi" w:hAnsiTheme="minorHAnsi" w:cstheme="minorHAnsi"/>
          <w:b/>
          <w:sz w:val="21"/>
          <w:szCs w:val="21"/>
        </w:rPr>
      </w:pPr>
    </w:p>
    <w:p w14:paraId="36927128" w14:textId="7C100594" w:rsidR="005D20E9" w:rsidRDefault="3B879358" w:rsidP="3B879358">
      <w:pPr>
        <w:pStyle w:val="Listeafsnit"/>
        <w:numPr>
          <w:ilvl w:val="0"/>
          <w:numId w:val="7"/>
        </w:numPr>
        <w:spacing w:after="0" w:line="276" w:lineRule="auto"/>
        <w:jc w:val="both"/>
        <w:rPr>
          <w:rFonts w:asciiTheme="minorHAnsi" w:hAnsiTheme="minorHAnsi"/>
          <w:b/>
          <w:bCs/>
          <w:sz w:val="21"/>
          <w:szCs w:val="21"/>
        </w:rPr>
      </w:pPr>
      <w:r w:rsidRPr="3B879358">
        <w:rPr>
          <w:rFonts w:asciiTheme="minorHAnsi" w:hAnsiTheme="minorHAnsi"/>
          <w:b/>
          <w:bCs/>
          <w:sz w:val="21"/>
          <w:szCs w:val="21"/>
        </w:rPr>
        <w:t>Ikrafttræden og varighed</w:t>
      </w:r>
    </w:p>
    <w:p w14:paraId="23DE6505" w14:textId="77777777" w:rsidR="005D20E9" w:rsidRDefault="005D20E9" w:rsidP="005D20E9">
      <w:pPr>
        <w:pStyle w:val="Listeafsnit"/>
        <w:spacing w:after="0" w:line="276" w:lineRule="auto"/>
        <w:ind w:left="927"/>
        <w:jc w:val="both"/>
        <w:rPr>
          <w:rFonts w:asciiTheme="minorHAnsi" w:hAnsiTheme="minorHAnsi" w:cstheme="minorHAnsi"/>
          <w:b/>
          <w:sz w:val="21"/>
          <w:szCs w:val="21"/>
        </w:rPr>
      </w:pPr>
    </w:p>
    <w:p w14:paraId="0DB2EA97" w14:textId="0BA0815D" w:rsidR="005D20E9" w:rsidRPr="005D20E9" w:rsidRDefault="3B879358" w:rsidP="3B879358">
      <w:pPr>
        <w:pStyle w:val="Listeafsnit"/>
        <w:numPr>
          <w:ilvl w:val="1"/>
          <w:numId w:val="7"/>
        </w:numPr>
        <w:spacing w:after="0" w:line="276" w:lineRule="auto"/>
        <w:jc w:val="both"/>
        <w:rPr>
          <w:rFonts w:asciiTheme="minorHAnsi" w:hAnsiTheme="minorHAnsi"/>
          <w:b/>
          <w:bCs/>
          <w:sz w:val="21"/>
          <w:szCs w:val="21"/>
        </w:rPr>
      </w:pPr>
      <w:r w:rsidRPr="3B879358">
        <w:rPr>
          <w:rFonts w:asciiTheme="minorHAnsi" w:hAnsiTheme="minorHAnsi"/>
          <w:sz w:val="20"/>
          <w:szCs w:val="20"/>
        </w:rPr>
        <w:t xml:space="preserve">Databehandleraftalen træder i kraft ved begge Parters underskrift. </w:t>
      </w:r>
    </w:p>
    <w:p w14:paraId="66261F86" w14:textId="77777777" w:rsidR="00EE5BF8" w:rsidRPr="00EE5BF8" w:rsidRDefault="00EE5BF8" w:rsidP="00EE5BF8">
      <w:pPr>
        <w:spacing w:after="0" w:line="276" w:lineRule="auto"/>
        <w:jc w:val="both"/>
        <w:rPr>
          <w:rFonts w:cstheme="minorHAnsi"/>
          <w:sz w:val="20"/>
          <w:szCs w:val="19"/>
        </w:rPr>
      </w:pPr>
    </w:p>
    <w:p w14:paraId="35BE2CE9" w14:textId="1FA5CC11" w:rsidR="00EE5BF8" w:rsidRPr="001D12CC" w:rsidRDefault="3B879358" w:rsidP="3B879358">
      <w:pPr>
        <w:pStyle w:val="Listeafsnit"/>
        <w:numPr>
          <w:ilvl w:val="0"/>
          <w:numId w:val="7"/>
        </w:numPr>
        <w:spacing w:after="0" w:line="276" w:lineRule="auto"/>
        <w:jc w:val="both"/>
        <w:rPr>
          <w:rFonts w:asciiTheme="minorHAnsi" w:hAnsiTheme="minorHAnsi"/>
          <w:b/>
          <w:bCs/>
          <w:sz w:val="21"/>
          <w:szCs w:val="21"/>
        </w:rPr>
      </w:pPr>
      <w:r w:rsidRPr="3B879358">
        <w:rPr>
          <w:rFonts w:asciiTheme="minorHAnsi" w:hAnsiTheme="minorHAnsi"/>
          <w:b/>
          <w:bCs/>
          <w:sz w:val="21"/>
          <w:szCs w:val="21"/>
        </w:rPr>
        <w:t xml:space="preserve">Underskrift </w:t>
      </w:r>
    </w:p>
    <w:p w14:paraId="4BF70C28" w14:textId="77777777" w:rsidR="001D12CC" w:rsidRPr="001D12CC" w:rsidRDefault="001D12CC" w:rsidP="001D12CC">
      <w:pPr>
        <w:spacing w:after="0" w:line="276" w:lineRule="auto"/>
        <w:ind w:left="360"/>
        <w:jc w:val="both"/>
        <w:rPr>
          <w:rFonts w:cstheme="minorHAnsi"/>
          <w:b/>
          <w:sz w:val="20"/>
          <w:szCs w:val="19"/>
        </w:rPr>
      </w:pPr>
    </w:p>
    <w:p w14:paraId="491A94A2" w14:textId="3D8C799D" w:rsidR="00EE5BF8" w:rsidRPr="00D17270" w:rsidRDefault="3B879358" w:rsidP="3B879358">
      <w:pPr>
        <w:pStyle w:val="Listeafsnit"/>
        <w:numPr>
          <w:ilvl w:val="1"/>
          <w:numId w:val="7"/>
        </w:numPr>
        <w:jc w:val="both"/>
        <w:rPr>
          <w:rFonts w:asciiTheme="minorHAnsi" w:hAnsiTheme="minorHAnsi"/>
          <w:sz w:val="20"/>
          <w:szCs w:val="20"/>
        </w:rPr>
      </w:pPr>
      <w:r w:rsidRPr="3B879358">
        <w:rPr>
          <w:rFonts w:asciiTheme="minorHAnsi" w:hAnsiTheme="minorHAnsi"/>
          <w:sz w:val="20"/>
          <w:szCs w:val="20"/>
        </w:rPr>
        <w:t>Databehandleraftalen skal foreligge skriftligt hos Kunden og Leverandøren.</w:t>
      </w:r>
      <w:r w:rsidRPr="3B879358">
        <w:rPr>
          <w:rFonts w:asciiTheme="minorHAnsi" w:hAnsiTheme="minorHAnsi"/>
          <w:b/>
          <w:bCs/>
          <w:sz w:val="20"/>
          <w:szCs w:val="20"/>
        </w:rPr>
        <w:t xml:space="preserve"> </w:t>
      </w:r>
    </w:p>
    <w:p w14:paraId="04AC377A" w14:textId="77777777" w:rsidR="002D447D" w:rsidRDefault="002D447D">
      <w:pPr>
        <w:spacing w:after="200" w:line="276" w:lineRule="auto"/>
        <w:rPr>
          <w:rFonts w:cstheme="minorHAnsi"/>
          <w:sz w:val="20"/>
          <w:szCs w:val="19"/>
        </w:rPr>
      </w:pPr>
      <w:r>
        <w:rPr>
          <w:rFonts w:cstheme="minorHAnsi"/>
          <w:sz w:val="20"/>
          <w:szCs w:val="19"/>
        </w:rPr>
        <w:br w:type="page"/>
      </w:r>
    </w:p>
    <w:p w14:paraId="5A3064B0" w14:textId="21CAFB04" w:rsidR="00C23B92" w:rsidRPr="00DF1252" w:rsidRDefault="00C23B92" w:rsidP="3B879358">
      <w:pPr>
        <w:jc w:val="both"/>
        <w:rPr>
          <w:sz w:val="20"/>
          <w:szCs w:val="20"/>
        </w:rPr>
      </w:pPr>
      <w:r w:rsidRPr="3B879358">
        <w:rPr>
          <w:sz w:val="20"/>
          <w:szCs w:val="20"/>
        </w:rPr>
        <w:lastRenderedPageBreak/>
        <w:t xml:space="preserve">For </w:t>
      </w:r>
      <w:r w:rsidR="00330E99" w:rsidRPr="3B879358">
        <w:rPr>
          <w:sz w:val="20"/>
          <w:szCs w:val="20"/>
        </w:rPr>
        <w:t>Kunden</w:t>
      </w:r>
      <w:r w:rsidRPr="00DF1252">
        <w:rPr>
          <w:rFonts w:cstheme="minorHAnsi"/>
          <w:sz w:val="20"/>
          <w:szCs w:val="19"/>
        </w:rPr>
        <w:tab/>
      </w:r>
      <w:r w:rsidRPr="00DF1252">
        <w:rPr>
          <w:rFonts w:cstheme="minorHAnsi"/>
          <w:sz w:val="20"/>
          <w:szCs w:val="19"/>
        </w:rPr>
        <w:tab/>
      </w:r>
      <w:r w:rsidR="00330E99">
        <w:rPr>
          <w:rFonts w:cstheme="minorHAnsi"/>
          <w:sz w:val="20"/>
          <w:szCs w:val="19"/>
        </w:rPr>
        <w:tab/>
      </w:r>
      <w:r w:rsidR="00A00F06" w:rsidRPr="3B879358">
        <w:rPr>
          <w:sz w:val="20"/>
          <w:szCs w:val="20"/>
        </w:rPr>
        <w:t>For Væksthus Syddanmark</w:t>
      </w:r>
    </w:p>
    <w:p w14:paraId="4432EDE1" w14:textId="3E8771DF" w:rsidR="000B4A27" w:rsidRPr="00DF1252" w:rsidRDefault="00C23B92" w:rsidP="3B879358">
      <w:pPr>
        <w:jc w:val="both"/>
        <w:rPr>
          <w:sz w:val="20"/>
          <w:szCs w:val="20"/>
        </w:rPr>
      </w:pPr>
      <w:r w:rsidRPr="3B879358">
        <w:rPr>
          <w:sz w:val="20"/>
          <w:szCs w:val="20"/>
        </w:rPr>
        <w:t>Dato</w:t>
      </w:r>
      <w:r w:rsidRPr="00DF1252">
        <w:rPr>
          <w:rFonts w:cstheme="minorHAnsi"/>
          <w:sz w:val="20"/>
          <w:szCs w:val="19"/>
        </w:rPr>
        <w:tab/>
      </w:r>
      <w:r w:rsidRPr="00DF1252">
        <w:rPr>
          <w:rFonts w:cstheme="minorHAnsi"/>
          <w:sz w:val="20"/>
          <w:szCs w:val="19"/>
        </w:rPr>
        <w:tab/>
      </w:r>
      <w:r w:rsidRPr="00DF1252">
        <w:rPr>
          <w:rFonts w:cstheme="minorHAnsi"/>
          <w:sz w:val="20"/>
          <w:szCs w:val="19"/>
        </w:rPr>
        <w:tab/>
      </w:r>
      <w:r w:rsidRPr="3B879358">
        <w:rPr>
          <w:sz w:val="20"/>
          <w:szCs w:val="20"/>
        </w:rPr>
        <w:t>Dato</w:t>
      </w:r>
      <w:r w:rsidR="00A00F06" w:rsidRPr="3B879358">
        <w:rPr>
          <w:sz w:val="20"/>
          <w:szCs w:val="20"/>
        </w:rPr>
        <w:t>: 07.03.2018</w:t>
      </w:r>
    </w:p>
    <w:p w14:paraId="73C67987" w14:textId="77777777" w:rsidR="00C23B92" w:rsidRPr="00DF1252" w:rsidRDefault="00C23B92" w:rsidP="00FA4863">
      <w:pPr>
        <w:jc w:val="both"/>
        <w:rPr>
          <w:rFonts w:cstheme="minorHAnsi"/>
          <w:sz w:val="20"/>
          <w:szCs w:val="19"/>
        </w:rPr>
      </w:pPr>
    </w:p>
    <w:p w14:paraId="20311F2A" w14:textId="77777777" w:rsidR="00C23B92" w:rsidRPr="00DF1252" w:rsidRDefault="00C23B92" w:rsidP="00FA4863">
      <w:pPr>
        <w:jc w:val="both"/>
        <w:rPr>
          <w:rFonts w:cstheme="minorHAnsi"/>
          <w:sz w:val="20"/>
          <w:szCs w:val="19"/>
        </w:rPr>
      </w:pPr>
    </w:p>
    <w:p w14:paraId="56C182B4" w14:textId="70B15ECB" w:rsidR="007F0D46" w:rsidRDefault="00C23B92" w:rsidP="3B879358">
      <w:pPr>
        <w:jc w:val="both"/>
        <w:rPr>
          <w:sz w:val="20"/>
          <w:szCs w:val="20"/>
        </w:rPr>
      </w:pPr>
      <w:r w:rsidRPr="3B879358">
        <w:rPr>
          <w:sz w:val="20"/>
          <w:szCs w:val="20"/>
        </w:rPr>
        <w:t>_________________________</w:t>
      </w:r>
      <w:r w:rsidRPr="00DF1252">
        <w:rPr>
          <w:rFonts w:cstheme="minorHAnsi"/>
          <w:sz w:val="20"/>
          <w:szCs w:val="19"/>
        </w:rPr>
        <w:tab/>
      </w:r>
      <w:r w:rsidRPr="3B879358">
        <w:rPr>
          <w:sz w:val="20"/>
          <w:szCs w:val="20"/>
        </w:rPr>
        <w:t>_________________________</w:t>
      </w:r>
    </w:p>
    <w:p w14:paraId="5B0A7F21" w14:textId="1D396E3F" w:rsidR="007F0D46" w:rsidRDefault="000B4A27" w:rsidP="3B879358">
      <w:pPr>
        <w:jc w:val="both"/>
        <w:rPr>
          <w:sz w:val="20"/>
          <w:szCs w:val="20"/>
        </w:rPr>
      </w:pPr>
      <w:r>
        <w:rPr>
          <w:rFonts w:cstheme="minorHAnsi"/>
          <w:sz w:val="20"/>
          <w:szCs w:val="19"/>
        </w:rPr>
        <w:tab/>
      </w:r>
      <w:r>
        <w:rPr>
          <w:rFonts w:cstheme="minorHAnsi"/>
          <w:sz w:val="20"/>
          <w:szCs w:val="19"/>
        </w:rPr>
        <w:tab/>
      </w:r>
      <w:r>
        <w:rPr>
          <w:rFonts w:cstheme="minorHAnsi"/>
          <w:sz w:val="20"/>
          <w:szCs w:val="19"/>
        </w:rPr>
        <w:tab/>
      </w:r>
      <w:r w:rsidR="00A00F06" w:rsidRPr="3B879358">
        <w:rPr>
          <w:sz w:val="20"/>
          <w:szCs w:val="20"/>
        </w:rPr>
        <w:t>Jani Lykke Methmann</w:t>
      </w:r>
    </w:p>
    <w:p w14:paraId="3CBC02AF" w14:textId="77777777" w:rsidR="007F0D46" w:rsidRDefault="007F0D46" w:rsidP="00FA4863">
      <w:pPr>
        <w:jc w:val="both"/>
        <w:rPr>
          <w:rFonts w:cstheme="minorHAnsi"/>
          <w:sz w:val="20"/>
          <w:szCs w:val="19"/>
        </w:rPr>
      </w:pPr>
    </w:p>
    <w:p w14:paraId="41246977" w14:textId="77777777" w:rsidR="00EE2323" w:rsidRDefault="007F0D46" w:rsidP="3B879358">
      <w:pPr>
        <w:jc w:val="both"/>
        <w:rPr>
          <w:b/>
          <w:bCs/>
          <w:sz w:val="20"/>
          <w:szCs w:val="20"/>
        </w:rPr>
      </w:pPr>
      <w:r w:rsidRPr="3B879358">
        <w:rPr>
          <w:b/>
          <w:bCs/>
          <w:sz w:val="20"/>
          <w:szCs w:val="20"/>
        </w:rPr>
        <w:t>Bilag:</w:t>
      </w:r>
      <w:r w:rsidR="00C23B92" w:rsidRPr="007F0D46">
        <w:rPr>
          <w:rFonts w:cstheme="minorHAnsi"/>
          <w:b/>
          <w:sz w:val="20"/>
          <w:szCs w:val="19"/>
        </w:rPr>
        <w:tab/>
      </w:r>
    </w:p>
    <w:p w14:paraId="62FC94AE" w14:textId="0AC1B81D" w:rsidR="00EE2323" w:rsidRPr="00514F4F" w:rsidRDefault="3B879358" w:rsidP="3B879358">
      <w:pPr>
        <w:jc w:val="both"/>
        <w:rPr>
          <w:sz w:val="20"/>
          <w:szCs w:val="20"/>
        </w:rPr>
      </w:pPr>
      <w:r w:rsidRPr="3B879358">
        <w:rPr>
          <w:sz w:val="20"/>
          <w:szCs w:val="20"/>
        </w:rPr>
        <w:t>Bilag 1 – Sikkerhed</w:t>
      </w:r>
    </w:p>
    <w:p w14:paraId="0E401A84" w14:textId="5C99F2B1" w:rsidR="00EE2323" w:rsidRPr="00514F4F" w:rsidRDefault="3B879358" w:rsidP="3B879358">
      <w:pPr>
        <w:rPr>
          <w:sz w:val="20"/>
          <w:szCs w:val="20"/>
        </w:rPr>
      </w:pPr>
      <w:r w:rsidRPr="3B879358">
        <w:rPr>
          <w:sz w:val="20"/>
          <w:szCs w:val="20"/>
        </w:rPr>
        <w:t>Bilag 2 – Oplysninger om lokationer for behandling og underleverandører (underdatabehandlere)</w:t>
      </w:r>
    </w:p>
    <w:p w14:paraId="776BDCDE" w14:textId="3A15F7BC" w:rsidR="00D4555E" w:rsidRDefault="3B879358" w:rsidP="3B879358">
      <w:pPr>
        <w:jc w:val="both"/>
        <w:rPr>
          <w:sz w:val="20"/>
          <w:szCs w:val="20"/>
        </w:rPr>
      </w:pPr>
      <w:r w:rsidRPr="3B879358">
        <w:rPr>
          <w:sz w:val="20"/>
          <w:szCs w:val="20"/>
        </w:rPr>
        <w:t>Bilag 3 – Instruks</w:t>
      </w:r>
    </w:p>
    <w:p w14:paraId="5CADB9EA" w14:textId="598DDB7E" w:rsidR="006B0A7E" w:rsidRDefault="006B0A7E" w:rsidP="3B879358">
      <w:pPr>
        <w:jc w:val="both"/>
        <w:rPr>
          <w:rFonts w:cstheme="minorHAnsi"/>
          <w:sz w:val="20"/>
          <w:szCs w:val="19"/>
        </w:rPr>
      </w:pPr>
      <w:r>
        <w:rPr>
          <w:sz w:val="20"/>
          <w:szCs w:val="20"/>
        </w:rPr>
        <w:t xml:space="preserve">Bilag 4 – </w:t>
      </w:r>
      <w:r w:rsidRPr="006B0A7E">
        <w:rPr>
          <w:rFonts w:cstheme="minorHAnsi"/>
          <w:sz w:val="20"/>
          <w:szCs w:val="19"/>
        </w:rPr>
        <w:t>DPO Orienteringsark</w:t>
      </w:r>
    </w:p>
    <w:p w14:paraId="322A4A50" w14:textId="731A0476" w:rsidR="006B0A7E" w:rsidRPr="00912934" w:rsidRDefault="006B0A7E" w:rsidP="3B879358">
      <w:pPr>
        <w:jc w:val="both"/>
        <w:rPr>
          <w:sz w:val="20"/>
          <w:szCs w:val="20"/>
        </w:rPr>
      </w:pPr>
      <w:r>
        <w:rPr>
          <w:rFonts w:cstheme="minorHAnsi"/>
          <w:sz w:val="20"/>
          <w:szCs w:val="19"/>
        </w:rPr>
        <w:t>Bilag 5 – Administrator Orienteringsark</w:t>
      </w:r>
    </w:p>
    <w:p w14:paraId="1785501F" w14:textId="042CF96A" w:rsidR="00C23B92" w:rsidRPr="007F0D46" w:rsidRDefault="00C23B92" w:rsidP="00FA4863">
      <w:pPr>
        <w:jc w:val="both"/>
        <w:rPr>
          <w:rFonts w:cstheme="minorHAnsi"/>
          <w:b/>
          <w:sz w:val="20"/>
          <w:szCs w:val="19"/>
        </w:rPr>
      </w:pPr>
      <w:r w:rsidRPr="007F0D46">
        <w:rPr>
          <w:rFonts w:cstheme="minorHAnsi"/>
          <w:b/>
          <w:sz w:val="20"/>
          <w:szCs w:val="19"/>
        </w:rPr>
        <w:br w:type="page"/>
      </w:r>
    </w:p>
    <w:p w14:paraId="705F8223" w14:textId="77777777" w:rsidR="00C23B92" w:rsidRPr="00DF1252" w:rsidRDefault="3B879358" w:rsidP="3B879358">
      <w:pPr>
        <w:pStyle w:val="Overskriftsniveau1"/>
        <w:numPr>
          <w:ilvl w:val="0"/>
          <w:numId w:val="0"/>
        </w:numPr>
        <w:ind w:left="992" w:hanging="992"/>
        <w:rPr>
          <w:rFonts w:asciiTheme="minorHAnsi" w:hAnsiTheme="minorHAnsi" w:cstheme="minorBidi"/>
          <w:sz w:val="21"/>
          <w:szCs w:val="21"/>
          <w:lang w:val="da-DK"/>
        </w:rPr>
      </w:pPr>
      <w:bookmarkStart w:id="16" w:name="_Toc453155463"/>
      <w:r w:rsidRPr="3B879358">
        <w:rPr>
          <w:rFonts w:asciiTheme="minorHAnsi" w:hAnsiTheme="minorHAnsi" w:cstheme="minorBidi"/>
          <w:sz w:val="21"/>
          <w:szCs w:val="21"/>
          <w:lang w:val="da-DK"/>
        </w:rPr>
        <w:lastRenderedPageBreak/>
        <w:t>Bilag 1 – Sikkerhed</w:t>
      </w:r>
      <w:bookmarkEnd w:id="16"/>
    </w:p>
    <w:p w14:paraId="19ED7BC4" w14:textId="4AC05686" w:rsidR="00C66D70" w:rsidRPr="00F45CFA" w:rsidRDefault="00C66D70" w:rsidP="3B879358">
      <w:pPr>
        <w:pStyle w:val="Overskrift1"/>
        <w:keepLines w:val="0"/>
        <w:numPr>
          <w:ilvl w:val="0"/>
          <w:numId w:val="9"/>
        </w:numPr>
        <w:tabs>
          <w:tab w:val="left" w:pos="709"/>
          <w:tab w:val="left" w:pos="2268"/>
          <w:tab w:val="left" w:pos="3402"/>
          <w:tab w:val="left" w:pos="4536"/>
          <w:tab w:val="left" w:pos="5670"/>
        </w:tabs>
        <w:spacing w:beforeLines="150" w:before="360" w:after="120" w:line="288" w:lineRule="auto"/>
        <w:jc w:val="both"/>
        <w:rPr>
          <w:rFonts w:asciiTheme="minorHAnsi" w:eastAsia="Times" w:hAnsiTheme="minorHAnsi" w:cstheme="minorBidi"/>
          <w:spacing w:val="6"/>
          <w:kern w:val="28"/>
          <w:sz w:val="20"/>
          <w:szCs w:val="20"/>
        </w:rPr>
      </w:pPr>
      <w:r w:rsidRPr="3B879358">
        <w:rPr>
          <w:rFonts w:asciiTheme="minorHAnsi" w:eastAsia="Times" w:hAnsiTheme="minorHAnsi" w:cstheme="minorBidi"/>
          <w:spacing w:val="6"/>
          <w:kern w:val="28"/>
          <w:sz w:val="20"/>
          <w:szCs w:val="20"/>
        </w:rPr>
        <w:t>Indledning</w:t>
      </w:r>
      <w:r w:rsidR="00FB79FE" w:rsidRPr="3B879358">
        <w:rPr>
          <w:rFonts w:asciiTheme="minorHAnsi" w:eastAsia="Times" w:hAnsiTheme="minorHAnsi" w:cstheme="minorBidi"/>
          <w:spacing w:val="6"/>
          <w:kern w:val="28"/>
          <w:sz w:val="20"/>
          <w:szCs w:val="20"/>
        </w:rPr>
        <w:t xml:space="preserve"> </w:t>
      </w:r>
    </w:p>
    <w:p w14:paraId="02D5F91E" w14:textId="04081440" w:rsidR="00F32850" w:rsidRDefault="3B879358" w:rsidP="3B879358">
      <w:pPr>
        <w:pStyle w:val="Normalindrykning"/>
        <w:spacing w:line="276" w:lineRule="auto"/>
        <w:ind w:left="360"/>
        <w:jc w:val="both"/>
        <w:rPr>
          <w:rFonts w:asciiTheme="minorHAnsi" w:hAnsiTheme="minorHAnsi"/>
          <w:lang w:eastAsia="da-DK"/>
        </w:rPr>
      </w:pPr>
      <w:r w:rsidRPr="3B879358">
        <w:rPr>
          <w:rFonts w:asciiTheme="minorHAnsi" w:hAnsiTheme="minorHAnsi"/>
          <w:lang w:eastAsia="da-DK"/>
        </w:rPr>
        <w:t xml:space="preserve">Dette bilag indeholder en beskrivelse af de tekniske og organisatoriske sikkerhedsforanstaltninger, som Leverandøren i medfør af Aftalen har ansvar for at gennemføre, overholde og sikre overholdelse af hos dennes underdatabehandlere, som er angivet i bilag 2. </w:t>
      </w:r>
    </w:p>
    <w:p w14:paraId="2F50BBAD" w14:textId="5B3F7A7B" w:rsidR="00F32850" w:rsidRDefault="00F32850" w:rsidP="3B879358">
      <w:pPr>
        <w:pStyle w:val="Overskrift1"/>
        <w:keepLines w:val="0"/>
        <w:numPr>
          <w:ilvl w:val="0"/>
          <w:numId w:val="9"/>
        </w:numPr>
        <w:tabs>
          <w:tab w:val="left" w:pos="709"/>
          <w:tab w:val="left" w:pos="2268"/>
          <w:tab w:val="left" w:pos="3402"/>
          <w:tab w:val="left" w:pos="4536"/>
          <w:tab w:val="left" w:pos="5670"/>
        </w:tabs>
        <w:spacing w:beforeLines="150" w:before="360" w:after="120" w:line="288" w:lineRule="auto"/>
        <w:jc w:val="both"/>
        <w:rPr>
          <w:rFonts w:asciiTheme="minorHAnsi" w:eastAsia="Times" w:hAnsiTheme="minorHAnsi" w:cstheme="minorBidi"/>
          <w:spacing w:val="6"/>
          <w:kern w:val="28"/>
          <w:sz w:val="20"/>
          <w:szCs w:val="20"/>
        </w:rPr>
      </w:pPr>
      <w:r w:rsidRPr="3B879358">
        <w:rPr>
          <w:rFonts w:asciiTheme="minorHAnsi" w:eastAsia="Times" w:hAnsiTheme="minorHAnsi" w:cstheme="minorBidi"/>
          <w:spacing w:val="6"/>
          <w:kern w:val="28"/>
          <w:sz w:val="20"/>
          <w:szCs w:val="20"/>
        </w:rPr>
        <w:t>Sikkerhed</w:t>
      </w:r>
      <w:r w:rsidR="000C5145" w:rsidRPr="3B879358">
        <w:rPr>
          <w:rFonts w:asciiTheme="minorHAnsi" w:eastAsia="Times" w:hAnsiTheme="minorHAnsi" w:cstheme="minorBidi"/>
          <w:spacing w:val="6"/>
          <w:kern w:val="28"/>
          <w:sz w:val="20"/>
          <w:szCs w:val="20"/>
        </w:rPr>
        <w:t xml:space="preserve">skrav indtil </w:t>
      </w:r>
      <w:r w:rsidR="004764AD" w:rsidRPr="3B879358">
        <w:rPr>
          <w:rFonts w:asciiTheme="minorHAnsi" w:eastAsia="Times" w:hAnsiTheme="minorHAnsi" w:cstheme="minorBidi"/>
          <w:spacing w:val="6"/>
          <w:kern w:val="28"/>
          <w:sz w:val="20"/>
          <w:szCs w:val="20"/>
        </w:rPr>
        <w:t>25</w:t>
      </w:r>
      <w:r w:rsidR="000C5145" w:rsidRPr="3B879358">
        <w:rPr>
          <w:rFonts w:asciiTheme="minorHAnsi" w:eastAsia="Times" w:hAnsiTheme="minorHAnsi" w:cstheme="minorBidi"/>
          <w:spacing w:val="6"/>
          <w:kern w:val="28"/>
          <w:sz w:val="20"/>
          <w:szCs w:val="20"/>
        </w:rPr>
        <w:t>. maj 2018</w:t>
      </w:r>
      <w:r w:rsidR="00FB79FE" w:rsidRPr="3B879358">
        <w:rPr>
          <w:rFonts w:asciiTheme="minorHAnsi" w:eastAsia="Times" w:hAnsiTheme="minorHAnsi" w:cstheme="minorBidi"/>
          <w:spacing w:val="6"/>
          <w:kern w:val="28"/>
          <w:sz w:val="20"/>
          <w:szCs w:val="20"/>
        </w:rPr>
        <w:t xml:space="preserve"> </w:t>
      </w:r>
    </w:p>
    <w:p w14:paraId="416740B6" w14:textId="4B8A9792" w:rsidR="000D17AE" w:rsidRPr="004F37DA" w:rsidRDefault="3B879358" w:rsidP="3B879358">
      <w:pPr>
        <w:pStyle w:val="Normalindrykning"/>
        <w:spacing w:line="276" w:lineRule="auto"/>
        <w:ind w:left="360"/>
        <w:jc w:val="both"/>
        <w:rPr>
          <w:rFonts w:asciiTheme="minorHAnsi" w:hAnsiTheme="minorHAnsi"/>
          <w:lang w:eastAsia="da-DK"/>
        </w:rPr>
      </w:pPr>
      <w:r w:rsidRPr="3B879358">
        <w:rPr>
          <w:rFonts w:asciiTheme="minorHAnsi" w:hAnsiTheme="minorHAnsi"/>
          <w:lang w:eastAsia="da-DK"/>
        </w:rPr>
        <w:t xml:space="preserve">Leverandøren gennemfører følgende tekniske og organisatoriske sikkerhedsforanstaltninger for at sikre et sikkerhedsniveau, der opfylder kravene i Sikkerhedsbekendtgørelsen og tilhørende praksis. </w:t>
      </w:r>
    </w:p>
    <w:p w14:paraId="3EA22EDA" w14:textId="77777777" w:rsidR="000D17AE" w:rsidRPr="004F37DA" w:rsidRDefault="000D17AE" w:rsidP="0030444D">
      <w:pPr>
        <w:pStyle w:val="Normalindrykning"/>
        <w:spacing w:line="276" w:lineRule="auto"/>
        <w:ind w:left="360"/>
        <w:jc w:val="both"/>
        <w:rPr>
          <w:rFonts w:asciiTheme="minorHAnsi" w:hAnsiTheme="minorHAnsi" w:cstheme="minorHAnsi"/>
          <w:lang w:eastAsia="da-DK"/>
        </w:rPr>
      </w:pPr>
    </w:p>
    <w:p w14:paraId="2C450F3C" w14:textId="6714EFBC" w:rsidR="001B2E08" w:rsidRPr="004F37DA" w:rsidRDefault="3B879358" w:rsidP="3B879358">
      <w:pPr>
        <w:pStyle w:val="Listeafsnit"/>
        <w:spacing w:after="0" w:line="276" w:lineRule="auto"/>
        <w:ind w:left="360"/>
        <w:jc w:val="both"/>
        <w:rPr>
          <w:rFonts w:asciiTheme="minorHAnsi" w:hAnsiTheme="minorHAnsi"/>
          <w:sz w:val="20"/>
          <w:szCs w:val="20"/>
        </w:rPr>
      </w:pPr>
      <w:r w:rsidRPr="3B879358">
        <w:rPr>
          <w:rFonts w:asciiTheme="minorHAnsi" w:hAnsiTheme="minorHAnsi"/>
          <w:sz w:val="20"/>
          <w:szCs w:val="20"/>
          <w:lang w:eastAsia="da-DK"/>
        </w:rPr>
        <w:t>Foranstaltningerne gennemføres for at undgå,</w:t>
      </w:r>
      <w:r w:rsidRPr="3B879358">
        <w:rPr>
          <w:rFonts w:asciiTheme="minorHAnsi" w:hAnsiTheme="minorHAnsi"/>
          <w:sz w:val="20"/>
          <w:szCs w:val="20"/>
        </w:rPr>
        <w:t xml:space="preserve"> at personoplysninger:</w:t>
      </w:r>
    </w:p>
    <w:p w14:paraId="70663EDF" w14:textId="77777777" w:rsidR="001B2E08" w:rsidRPr="004F37DA" w:rsidRDefault="001B2E08" w:rsidP="001B2E08">
      <w:pPr>
        <w:pStyle w:val="Listeafsnit"/>
        <w:spacing w:after="0" w:line="276" w:lineRule="auto"/>
        <w:ind w:left="786"/>
        <w:jc w:val="both"/>
        <w:rPr>
          <w:rFonts w:asciiTheme="minorHAnsi" w:hAnsiTheme="minorHAnsi" w:cstheme="minorHAnsi"/>
          <w:sz w:val="20"/>
          <w:szCs w:val="20"/>
        </w:rPr>
      </w:pPr>
    </w:p>
    <w:p w14:paraId="1D86D531" w14:textId="77777777" w:rsidR="001B2E08" w:rsidRPr="004F37DA" w:rsidRDefault="3B879358" w:rsidP="3B879358">
      <w:pPr>
        <w:pStyle w:val="Opstilling-punkttegn"/>
        <w:rPr>
          <w:sz w:val="20"/>
          <w:szCs w:val="20"/>
        </w:rPr>
      </w:pPr>
      <w:r w:rsidRPr="3B879358">
        <w:rPr>
          <w:sz w:val="20"/>
          <w:szCs w:val="20"/>
        </w:rPr>
        <w:t xml:space="preserve">tilintetgøres, mistes, ændres eller forringes, </w:t>
      </w:r>
    </w:p>
    <w:p w14:paraId="1067BBD9" w14:textId="77777777" w:rsidR="00F951BA" w:rsidRPr="004F37DA" w:rsidRDefault="3B879358" w:rsidP="3B879358">
      <w:pPr>
        <w:pStyle w:val="Opstilling-punkttegn"/>
        <w:rPr>
          <w:sz w:val="20"/>
          <w:szCs w:val="20"/>
        </w:rPr>
      </w:pPr>
      <w:r w:rsidRPr="3B879358">
        <w:rPr>
          <w:sz w:val="20"/>
          <w:szCs w:val="20"/>
        </w:rPr>
        <w:t xml:space="preserve">kommer til uvedkommendes kendskab eller misbruges, </w:t>
      </w:r>
    </w:p>
    <w:p w14:paraId="46A1351E" w14:textId="220FC1BC" w:rsidR="001B2E08" w:rsidRPr="004F37DA" w:rsidRDefault="3B879358" w:rsidP="3B879358">
      <w:pPr>
        <w:pStyle w:val="Opstilling-punkttegn"/>
        <w:rPr>
          <w:sz w:val="20"/>
          <w:szCs w:val="20"/>
        </w:rPr>
      </w:pPr>
      <w:r w:rsidRPr="3B879358">
        <w:rPr>
          <w:sz w:val="20"/>
          <w:szCs w:val="20"/>
        </w:rPr>
        <w:t>eller i øvrigt behandles i strid med lovgivningen, jf. Aftalens pkt. 1.1</w:t>
      </w:r>
    </w:p>
    <w:p w14:paraId="6201FBBC" w14:textId="77777777" w:rsidR="00A221D3" w:rsidRDefault="00A221D3" w:rsidP="0030444D">
      <w:pPr>
        <w:pStyle w:val="Normalindrykning"/>
        <w:spacing w:line="276" w:lineRule="auto"/>
        <w:ind w:left="360"/>
        <w:jc w:val="both"/>
        <w:rPr>
          <w:rFonts w:asciiTheme="minorHAnsi" w:hAnsiTheme="minorHAnsi" w:cstheme="minorHAnsi"/>
          <w:color w:val="FF0000"/>
          <w:szCs w:val="19"/>
          <w:lang w:eastAsia="da-DK"/>
        </w:rPr>
      </w:pPr>
    </w:p>
    <w:p w14:paraId="2389A7AC" w14:textId="72F229FA" w:rsidR="002C4576" w:rsidRDefault="3B879358" w:rsidP="3B879358">
      <w:pPr>
        <w:pStyle w:val="Normalindrykning"/>
        <w:spacing w:line="276" w:lineRule="auto"/>
        <w:ind w:left="360"/>
        <w:jc w:val="both"/>
        <w:rPr>
          <w:rFonts w:asciiTheme="minorHAnsi" w:hAnsiTheme="minorHAnsi"/>
          <w:b/>
          <w:bCs/>
          <w:lang w:eastAsia="da-DK"/>
        </w:rPr>
      </w:pPr>
      <w:r w:rsidRPr="3B879358">
        <w:rPr>
          <w:rFonts w:asciiTheme="minorHAnsi" w:hAnsiTheme="minorHAnsi"/>
          <w:b/>
          <w:bCs/>
          <w:lang w:eastAsia="da-DK"/>
        </w:rPr>
        <w:t>Generelle sikkerhedsforanstaltninger</w:t>
      </w:r>
    </w:p>
    <w:p w14:paraId="4F415A60" w14:textId="77777777" w:rsidR="002C4576" w:rsidRDefault="002C4576" w:rsidP="002C4576">
      <w:pPr>
        <w:pStyle w:val="Normalindrykning"/>
        <w:spacing w:line="276" w:lineRule="auto"/>
        <w:ind w:left="360"/>
        <w:jc w:val="both"/>
        <w:rPr>
          <w:rFonts w:asciiTheme="minorHAnsi" w:hAnsiTheme="minorHAnsi" w:cstheme="minorHAnsi"/>
          <w:b/>
          <w:szCs w:val="19"/>
          <w:lang w:eastAsia="da-DK"/>
        </w:rPr>
      </w:pPr>
    </w:p>
    <w:p w14:paraId="1934E6C6" w14:textId="33B3C086" w:rsidR="002C4576" w:rsidRPr="002C4576" w:rsidRDefault="3B879358" w:rsidP="3B879358">
      <w:pPr>
        <w:pStyle w:val="Normalindrykning"/>
        <w:spacing w:line="276" w:lineRule="auto"/>
        <w:ind w:left="360"/>
        <w:jc w:val="both"/>
        <w:rPr>
          <w:rFonts w:asciiTheme="minorHAnsi" w:hAnsiTheme="minorHAnsi"/>
          <w:lang w:eastAsia="da-DK"/>
        </w:rPr>
      </w:pPr>
      <w:r w:rsidRPr="3B879358">
        <w:rPr>
          <w:rFonts w:asciiTheme="minorHAnsi" w:hAnsiTheme="minorHAnsi"/>
          <w:lang w:eastAsia="da-DK"/>
        </w:rPr>
        <w:t>Leverandøren, herunder underdatabehandleren (ID Solutions), har tilrettelagt databehandlingen som følgende:</w:t>
      </w:r>
    </w:p>
    <w:p w14:paraId="2D4AA431" w14:textId="77777777" w:rsidR="002C4576" w:rsidRDefault="002C4576" w:rsidP="0030444D">
      <w:pPr>
        <w:pStyle w:val="Normalindrykning"/>
        <w:spacing w:line="276" w:lineRule="auto"/>
        <w:ind w:left="360"/>
        <w:jc w:val="both"/>
        <w:rPr>
          <w:rFonts w:asciiTheme="minorHAnsi" w:hAnsiTheme="minorHAnsi" w:cstheme="minorHAnsi"/>
          <w:b/>
          <w:szCs w:val="19"/>
          <w:lang w:eastAsia="da-DK"/>
        </w:rPr>
      </w:pPr>
    </w:p>
    <w:p w14:paraId="65211631" w14:textId="7C44A624" w:rsidR="00D760C6" w:rsidRPr="002C4576" w:rsidRDefault="3B879358" w:rsidP="002C4576">
      <w:pPr>
        <w:pStyle w:val="Opstilling-punkttegn2"/>
        <w:rPr>
          <w:lang w:eastAsia="da-DK"/>
        </w:rPr>
      </w:pPr>
      <w:r w:rsidRPr="3B879358">
        <w:rPr>
          <w:sz w:val="20"/>
          <w:szCs w:val="20"/>
          <w:lang w:eastAsia="da-DK"/>
        </w:rPr>
        <w:t>Databehandlingen finder sted på servere ejet af ID Solutions, som fysisk befinder sig i et hostingcenter i Danmark (adressen fremgår af bilag 2)</w:t>
      </w:r>
    </w:p>
    <w:p w14:paraId="7B155401" w14:textId="57BFA7DB" w:rsidR="002C4576" w:rsidRPr="002C4576" w:rsidRDefault="3B879358" w:rsidP="002C4576">
      <w:pPr>
        <w:pStyle w:val="Opstilling-punkttegn2"/>
        <w:rPr>
          <w:lang w:eastAsia="da-DK"/>
        </w:rPr>
      </w:pPr>
      <w:r w:rsidRPr="3B879358">
        <w:rPr>
          <w:sz w:val="20"/>
          <w:szCs w:val="20"/>
          <w:lang w:eastAsia="da-DK"/>
        </w:rPr>
        <w:t xml:space="preserve">Adgang til hostingcentret er begrænset til særligt betroede teknikere </w:t>
      </w:r>
    </w:p>
    <w:p w14:paraId="4EDB8D11" w14:textId="069F6EAF" w:rsidR="002C4576" w:rsidRPr="002C4576" w:rsidRDefault="3B879358" w:rsidP="002C4576">
      <w:pPr>
        <w:pStyle w:val="Opstilling-punkttegn2"/>
        <w:rPr>
          <w:lang w:eastAsia="da-DK"/>
        </w:rPr>
      </w:pPr>
      <w:r w:rsidRPr="3B879358">
        <w:rPr>
          <w:sz w:val="20"/>
          <w:szCs w:val="20"/>
          <w:lang w:eastAsia="da-DK"/>
        </w:rPr>
        <w:t>Hostingcentret har brandsikring, videoovervågning og nødstrøm</w:t>
      </w:r>
    </w:p>
    <w:p w14:paraId="401F2A1D" w14:textId="38AA5C8F" w:rsidR="002C4576" w:rsidRPr="002C4576" w:rsidRDefault="3B879358" w:rsidP="002C4576">
      <w:pPr>
        <w:pStyle w:val="Opstilling-punkttegn2"/>
        <w:rPr>
          <w:lang w:eastAsia="da-DK"/>
        </w:rPr>
      </w:pPr>
      <w:r w:rsidRPr="3B879358">
        <w:rPr>
          <w:sz w:val="20"/>
          <w:szCs w:val="20"/>
          <w:lang w:eastAsia="da-DK"/>
        </w:rPr>
        <w:t xml:space="preserve">Data lagres på spejlede diske, og der tages dagligt backup. </w:t>
      </w:r>
    </w:p>
    <w:p w14:paraId="2D65E261" w14:textId="74950107" w:rsidR="002C4576" w:rsidRPr="002C4576" w:rsidRDefault="3B879358" w:rsidP="002C4576">
      <w:pPr>
        <w:pStyle w:val="Opstilling-punkttegn2"/>
        <w:rPr>
          <w:lang w:eastAsia="da-DK"/>
        </w:rPr>
      </w:pPr>
      <w:r w:rsidRPr="3B879358">
        <w:rPr>
          <w:sz w:val="20"/>
          <w:szCs w:val="20"/>
          <w:lang w:eastAsia="da-DK"/>
        </w:rPr>
        <w:t xml:space="preserve">Daglig administration af servere finder sted på ID Solutions kontor (adressen fremgår af bilag 2), som kommunikerer med hostingcentret via VPN. </w:t>
      </w:r>
    </w:p>
    <w:p w14:paraId="7AADB210" w14:textId="4BAD39D4" w:rsidR="002C4576" w:rsidRPr="002C4576" w:rsidRDefault="3B879358" w:rsidP="002C4576">
      <w:pPr>
        <w:pStyle w:val="Opstilling-punkttegn2"/>
        <w:rPr>
          <w:lang w:eastAsia="da-DK"/>
        </w:rPr>
      </w:pPr>
      <w:r w:rsidRPr="3B879358">
        <w:rPr>
          <w:sz w:val="20"/>
          <w:szCs w:val="20"/>
          <w:lang w:eastAsia="da-DK"/>
        </w:rPr>
        <w:t xml:space="preserve">ID Solutions administratorer kan endvidere oprettte VPN-forbindelse til servere fra andre lokationer med henblik på akut fejlretning. </w:t>
      </w:r>
    </w:p>
    <w:p w14:paraId="13555511" w14:textId="19CAF2B3" w:rsidR="002C4576" w:rsidRPr="0008487F" w:rsidRDefault="3B879358" w:rsidP="002C4576">
      <w:pPr>
        <w:pStyle w:val="Opstilling-punkttegn2"/>
        <w:rPr>
          <w:lang w:eastAsia="da-DK"/>
        </w:rPr>
      </w:pPr>
      <w:r w:rsidRPr="3B879358">
        <w:rPr>
          <w:sz w:val="20"/>
          <w:szCs w:val="20"/>
          <w:lang w:eastAsia="da-DK"/>
        </w:rPr>
        <w:t>Udvikling af systemet finder sted på ID Solutions kontor (adressen fremgår af bilag 2) eller via fjernadgang, hvorved der ikke lagres data på udviklers lokale PC.</w:t>
      </w:r>
    </w:p>
    <w:p w14:paraId="38603512" w14:textId="75790828" w:rsidR="0008487F" w:rsidRPr="0008487F" w:rsidRDefault="3B879358" w:rsidP="002C4576">
      <w:pPr>
        <w:pStyle w:val="Opstilling-punkttegn2"/>
        <w:rPr>
          <w:lang w:eastAsia="da-DK"/>
        </w:rPr>
      </w:pPr>
      <w:r w:rsidRPr="3B879358">
        <w:rPr>
          <w:sz w:val="20"/>
          <w:szCs w:val="20"/>
          <w:lang w:eastAsia="da-DK"/>
        </w:rPr>
        <w:t>Der benyttes en udviklingsdatabase, hvori data er en obfuskeret version af driftsdata</w:t>
      </w:r>
    </w:p>
    <w:p w14:paraId="626F4EEE" w14:textId="3495A8C6" w:rsidR="0008487F" w:rsidRPr="002C4576" w:rsidRDefault="3B879358" w:rsidP="00AF3FF6">
      <w:pPr>
        <w:pStyle w:val="Opstilling-punkttegn2"/>
        <w:rPr>
          <w:lang w:eastAsia="da-DK"/>
        </w:rPr>
      </w:pPr>
      <w:r w:rsidRPr="3B879358">
        <w:rPr>
          <w:sz w:val="20"/>
          <w:szCs w:val="20"/>
          <w:lang w:eastAsia="da-DK"/>
        </w:rPr>
        <w:t xml:space="preserve">Administration af servere finder sted ved fjernadgang, hvorved der ikke lagres data på administratorers lokale PC. </w:t>
      </w:r>
    </w:p>
    <w:p w14:paraId="4F904CE3" w14:textId="2532D7AD" w:rsidR="002C4576" w:rsidRPr="0041134A" w:rsidRDefault="3B879358" w:rsidP="002C4576">
      <w:pPr>
        <w:pStyle w:val="Opstilling-punkttegn2"/>
        <w:rPr>
          <w:lang w:eastAsia="da-DK"/>
        </w:rPr>
      </w:pPr>
      <w:r w:rsidRPr="3B879358">
        <w:rPr>
          <w:sz w:val="20"/>
          <w:szCs w:val="20"/>
          <w:lang w:eastAsia="da-DK"/>
        </w:rPr>
        <w:t xml:space="preserve">Ved udskiftning af diske slettes data enten ved overskrivning af samtlige sektorer eller ved fysisk destruktion. </w:t>
      </w:r>
    </w:p>
    <w:p w14:paraId="17CF3B18" w14:textId="1960F1F1" w:rsidR="0041134A" w:rsidRPr="00A00F06" w:rsidRDefault="3B879358" w:rsidP="00A00F06">
      <w:pPr>
        <w:pStyle w:val="Opstilling-punkttegn2"/>
        <w:rPr>
          <w:lang w:eastAsia="da-DK"/>
        </w:rPr>
      </w:pPr>
      <w:r w:rsidRPr="3B879358">
        <w:rPr>
          <w:sz w:val="20"/>
          <w:szCs w:val="20"/>
          <w:lang w:eastAsia="da-DK"/>
        </w:rPr>
        <w:lastRenderedPageBreak/>
        <w:t xml:space="preserve">ID Solutions instruerer sine administratorer om generelle sikkerhedsforanstaltninger og fortrolighed af data. </w:t>
      </w:r>
    </w:p>
    <w:p w14:paraId="041AB880" w14:textId="77777777" w:rsidR="0041134A" w:rsidRPr="00D760C6" w:rsidRDefault="0041134A" w:rsidP="0041134A">
      <w:pPr>
        <w:pStyle w:val="Opstilling-punkttegn2"/>
        <w:numPr>
          <w:ilvl w:val="0"/>
          <w:numId w:val="0"/>
        </w:numPr>
        <w:ind w:left="794"/>
        <w:rPr>
          <w:lang w:eastAsia="da-DK"/>
        </w:rPr>
      </w:pPr>
    </w:p>
    <w:p w14:paraId="4E49E86E" w14:textId="6EC8E9BF" w:rsidR="001561A3" w:rsidRPr="00D760C6" w:rsidRDefault="3B879358" w:rsidP="3B879358">
      <w:pPr>
        <w:pStyle w:val="Normalindrykning"/>
        <w:spacing w:line="276" w:lineRule="auto"/>
        <w:ind w:left="360"/>
        <w:jc w:val="both"/>
        <w:rPr>
          <w:rFonts w:asciiTheme="minorHAnsi" w:hAnsiTheme="minorHAnsi"/>
          <w:b/>
          <w:bCs/>
          <w:lang w:eastAsia="da-DK"/>
        </w:rPr>
      </w:pPr>
      <w:r w:rsidRPr="3B879358">
        <w:rPr>
          <w:rFonts w:asciiTheme="minorHAnsi" w:hAnsiTheme="minorHAnsi"/>
          <w:b/>
          <w:bCs/>
          <w:lang w:eastAsia="da-DK"/>
        </w:rPr>
        <w:t>Autorisation og adgangskontrol</w:t>
      </w:r>
    </w:p>
    <w:p w14:paraId="2A72E99B" w14:textId="77777777" w:rsidR="00D760C6" w:rsidRDefault="00D760C6" w:rsidP="0030444D">
      <w:pPr>
        <w:pStyle w:val="Normalindrykning"/>
        <w:spacing w:line="276" w:lineRule="auto"/>
        <w:ind w:left="360"/>
        <w:jc w:val="both"/>
        <w:rPr>
          <w:rFonts w:asciiTheme="minorHAnsi" w:hAnsiTheme="minorHAnsi" w:cstheme="minorHAnsi"/>
          <w:i/>
          <w:szCs w:val="19"/>
          <w:lang w:eastAsia="da-DK"/>
        </w:rPr>
      </w:pPr>
    </w:p>
    <w:p w14:paraId="6D6C8D11" w14:textId="7C19F73B" w:rsidR="0041134A" w:rsidRDefault="3B879358" w:rsidP="3B879358">
      <w:pPr>
        <w:pStyle w:val="Normalindrykning"/>
        <w:spacing w:line="276" w:lineRule="auto"/>
        <w:ind w:left="360"/>
        <w:jc w:val="both"/>
        <w:rPr>
          <w:rFonts w:asciiTheme="minorHAnsi" w:hAnsiTheme="minorHAnsi"/>
          <w:lang w:eastAsia="da-DK"/>
        </w:rPr>
      </w:pPr>
      <w:r w:rsidRPr="3B879358">
        <w:rPr>
          <w:rFonts w:asciiTheme="minorHAnsi" w:hAnsiTheme="minorHAnsi"/>
          <w:lang w:eastAsia="da-DK"/>
        </w:rPr>
        <w:t xml:space="preserve">ID Solutions: </w:t>
      </w:r>
    </w:p>
    <w:p w14:paraId="786CAC46" w14:textId="12BEDB03" w:rsidR="0041134A" w:rsidRPr="0041134A" w:rsidRDefault="3B879358" w:rsidP="0041134A">
      <w:pPr>
        <w:pStyle w:val="Opstilling-punkttegn2"/>
        <w:rPr>
          <w:lang w:eastAsia="da-DK"/>
        </w:rPr>
      </w:pPr>
      <w:r w:rsidRPr="3B879358">
        <w:rPr>
          <w:sz w:val="20"/>
          <w:szCs w:val="20"/>
          <w:lang w:eastAsia="da-DK"/>
        </w:rPr>
        <w:t xml:space="preserve">Administratorer er de eneste hos ID Solutions, som har nogen form for adgang til systemet og dets data. ID Solutions udfører ingen manuel databehandling. </w:t>
      </w:r>
    </w:p>
    <w:p w14:paraId="10F7F000" w14:textId="68977C04" w:rsidR="0041134A" w:rsidRPr="0041134A" w:rsidRDefault="3B879358" w:rsidP="0041134A">
      <w:pPr>
        <w:pStyle w:val="Opstilling-punkttegn2"/>
        <w:rPr>
          <w:sz w:val="20"/>
          <w:szCs w:val="20"/>
          <w:lang w:eastAsia="da-DK"/>
        </w:rPr>
      </w:pPr>
      <w:r w:rsidRPr="3B879358">
        <w:rPr>
          <w:sz w:val="20"/>
          <w:szCs w:val="20"/>
          <w:lang w:eastAsia="da-DK"/>
        </w:rPr>
        <w:t xml:space="preserve">Kun særligt betroede medarbejdere kan godkendes som administratorer </w:t>
      </w:r>
    </w:p>
    <w:p w14:paraId="3EE4BF9B" w14:textId="2B838DC8" w:rsidR="0041134A" w:rsidRPr="0041134A" w:rsidRDefault="3B879358" w:rsidP="0041134A">
      <w:pPr>
        <w:pStyle w:val="Opstilling-punkttegn2"/>
        <w:rPr>
          <w:sz w:val="20"/>
          <w:szCs w:val="20"/>
          <w:lang w:eastAsia="da-DK"/>
        </w:rPr>
      </w:pPr>
      <w:r w:rsidRPr="3B879358">
        <w:rPr>
          <w:sz w:val="20"/>
          <w:szCs w:val="20"/>
          <w:lang w:eastAsia="da-DK"/>
        </w:rPr>
        <w:t>Administratorernes adgang sikres ved en kombination af VPN-certifikat og server-password</w:t>
      </w:r>
    </w:p>
    <w:p w14:paraId="60ADB8CA" w14:textId="3F615F15" w:rsidR="0041134A" w:rsidRPr="00486D4B" w:rsidRDefault="3B879358" w:rsidP="00486D4B">
      <w:pPr>
        <w:pStyle w:val="Opstilling-punkttegn2"/>
        <w:rPr>
          <w:sz w:val="20"/>
          <w:szCs w:val="20"/>
          <w:lang w:eastAsia="da-DK"/>
        </w:rPr>
      </w:pPr>
      <w:r w:rsidRPr="3B879358">
        <w:rPr>
          <w:sz w:val="20"/>
          <w:szCs w:val="20"/>
          <w:lang w:eastAsia="da-DK"/>
        </w:rPr>
        <w:t xml:space="preserve">Login på servere logføres, både når de lykkedes og når de afvises. </w:t>
      </w:r>
    </w:p>
    <w:p w14:paraId="1024C37F" w14:textId="77777777" w:rsidR="0041134A" w:rsidRPr="00D760C6" w:rsidRDefault="0041134A" w:rsidP="0030444D">
      <w:pPr>
        <w:pStyle w:val="Normalindrykning"/>
        <w:spacing w:line="276" w:lineRule="auto"/>
        <w:ind w:left="360"/>
        <w:jc w:val="both"/>
        <w:rPr>
          <w:rFonts w:asciiTheme="minorHAnsi" w:hAnsiTheme="minorHAnsi" w:cstheme="minorHAnsi"/>
          <w:b/>
          <w:szCs w:val="19"/>
          <w:lang w:eastAsia="da-DK"/>
        </w:rPr>
      </w:pPr>
    </w:p>
    <w:p w14:paraId="742A9531" w14:textId="2CBC34DB" w:rsidR="009E20F6" w:rsidRPr="00D760C6" w:rsidRDefault="3B879358" w:rsidP="3B879358">
      <w:pPr>
        <w:pStyle w:val="Normalindrykning"/>
        <w:spacing w:line="276" w:lineRule="auto"/>
        <w:ind w:left="360"/>
        <w:jc w:val="both"/>
        <w:rPr>
          <w:rFonts w:asciiTheme="minorHAnsi" w:hAnsiTheme="minorHAnsi"/>
          <w:b/>
          <w:bCs/>
          <w:lang w:eastAsia="da-DK"/>
        </w:rPr>
      </w:pPr>
      <w:r w:rsidRPr="3B879358">
        <w:rPr>
          <w:rFonts w:asciiTheme="minorHAnsi" w:hAnsiTheme="minorHAnsi"/>
          <w:b/>
          <w:bCs/>
          <w:lang w:eastAsia="da-DK"/>
        </w:rPr>
        <w:t>Inddatamateriale som indeholder personoplysninger</w:t>
      </w:r>
    </w:p>
    <w:p w14:paraId="030E5CCC" w14:textId="77777777" w:rsidR="006A2457" w:rsidRDefault="006A2457" w:rsidP="006A2457">
      <w:pPr>
        <w:pStyle w:val="Normalindrykning"/>
        <w:spacing w:line="276" w:lineRule="auto"/>
        <w:ind w:left="360"/>
        <w:jc w:val="both"/>
        <w:rPr>
          <w:rFonts w:asciiTheme="minorHAnsi" w:hAnsiTheme="minorHAnsi" w:cstheme="minorHAnsi"/>
          <w:szCs w:val="19"/>
          <w:lang w:eastAsia="da-DK"/>
        </w:rPr>
      </w:pPr>
    </w:p>
    <w:p w14:paraId="2F249650" w14:textId="59F16D27" w:rsidR="00D760C6" w:rsidRPr="00F046B1" w:rsidRDefault="3B879358" w:rsidP="3B879358">
      <w:pPr>
        <w:pStyle w:val="Normalindrykning"/>
        <w:spacing w:line="276" w:lineRule="auto"/>
        <w:ind w:left="360"/>
        <w:jc w:val="both"/>
        <w:rPr>
          <w:rFonts w:asciiTheme="minorHAnsi" w:hAnsiTheme="minorHAnsi"/>
          <w:lang w:eastAsia="da-DK"/>
        </w:rPr>
      </w:pPr>
      <w:r w:rsidRPr="3B879358">
        <w:rPr>
          <w:rFonts w:asciiTheme="minorHAnsi" w:hAnsiTheme="minorHAnsi"/>
          <w:lang w:eastAsia="da-DK"/>
        </w:rPr>
        <w:t xml:space="preserve">Systemet anvender ikke inddatamateriale i fysisk form. For så vidt angår inddata i elektronisk form er sikkerhedsforanstaltningerne oven- og nedenfor. </w:t>
      </w:r>
    </w:p>
    <w:p w14:paraId="15789A5B" w14:textId="77777777" w:rsidR="00D760C6" w:rsidRPr="00D760C6" w:rsidRDefault="00D760C6" w:rsidP="0030444D">
      <w:pPr>
        <w:pStyle w:val="Normalindrykning"/>
        <w:spacing w:line="276" w:lineRule="auto"/>
        <w:ind w:left="360"/>
        <w:jc w:val="both"/>
        <w:rPr>
          <w:rFonts w:asciiTheme="minorHAnsi" w:hAnsiTheme="minorHAnsi" w:cstheme="minorHAnsi"/>
          <w:b/>
          <w:szCs w:val="19"/>
          <w:lang w:eastAsia="da-DK"/>
        </w:rPr>
      </w:pPr>
    </w:p>
    <w:p w14:paraId="72C388A6" w14:textId="4B4481C3" w:rsidR="009E20F6" w:rsidRPr="00D760C6" w:rsidRDefault="3B879358" w:rsidP="3B879358">
      <w:pPr>
        <w:pStyle w:val="Normalindrykning"/>
        <w:spacing w:line="276" w:lineRule="auto"/>
        <w:ind w:left="360"/>
        <w:jc w:val="both"/>
        <w:rPr>
          <w:rFonts w:asciiTheme="minorHAnsi" w:hAnsiTheme="minorHAnsi"/>
          <w:b/>
          <w:bCs/>
          <w:lang w:eastAsia="da-DK"/>
        </w:rPr>
      </w:pPr>
      <w:r w:rsidRPr="3B879358">
        <w:rPr>
          <w:rFonts w:asciiTheme="minorHAnsi" w:hAnsiTheme="minorHAnsi"/>
          <w:b/>
          <w:bCs/>
          <w:lang w:eastAsia="da-DK"/>
        </w:rPr>
        <w:t>Uddatamateriale som indeholder personoplysninger</w:t>
      </w:r>
    </w:p>
    <w:p w14:paraId="7391333C" w14:textId="77777777" w:rsidR="006A2457" w:rsidRDefault="006A2457" w:rsidP="006A2457">
      <w:pPr>
        <w:pStyle w:val="Normalindrykning"/>
        <w:spacing w:line="276" w:lineRule="auto"/>
        <w:ind w:left="360"/>
        <w:jc w:val="both"/>
        <w:rPr>
          <w:rFonts w:asciiTheme="minorHAnsi" w:hAnsiTheme="minorHAnsi" w:cstheme="minorHAnsi"/>
          <w:i/>
          <w:szCs w:val="19"/>
          <w:lang w:eastAsia="da-DK"/>
        </w:rPr>
      </w:pPr>
    </w:p>
    <w:p w14:paraId="480E9C5B" w14:textId="6AA98B17" w:rsidR="006A2457" w:rsidRPr="00F046B1" w:rsidRDefault="3B879358" w:rsidP="3B879358">
      <w:pPr>
        <w:pStyle w:val="Normalindrykning"/>
        <w:spacing w:line="276" w:lineRule="auto"/>
        <w:ind w:left="360"/>
        <w:jc w:val="both"/>
        <w:rPr>
          <w:rFonts w:asciiTheme="minorHAnsi" w:hAnsiTheme="minorHAnsi"/>
          <w:lang w:eastAsia="da-DK"/>
        </w:rPr>
      </w:pPr>
      <w:r w:rsidRPr="3B879358">
        <w:rPr>
          <w:rFonts w:asciiTheme="minorHAnsi" w:hAnsiTheme="minorHAnsi"/>
          <w:lang w:eastAsia="da-DK"/>
        </w:rPr>
        <w:t xml:space="preserve">Systemet anvender ikke uddatamateriale i fysisk form. For så vidt angår uddata i elektronisk form er sikkerhedsforanstaltningerne oven- og nedenfor. </w:t>
      </w:r>
    </w:p>
    <w:p w14:paraId="289CF8A6" w14:textId="471692E8" w:rsidR="00D760C6" w:rsidRPr="00D760C6" w:rsidRDefault="00D760C6" w:rsidP="006A2457">
      <w:pPr>
        <w:pStyle w:val="Normalindrykning"/>
        <w:spacing w:line="276" w:lineRule="auto"/>
        <w:ind w:left="360"/>
        <w:jc w:val="both"/>
        <w:rPr>
          <w:rFonts w:asciiTheme="minorHAnsi" w:hAnsiTheme="minorHAnsi" w:cstheme="minorHAnsi"/>
          <w:b/>
          <w:szCs w:val="19"/>
          <w:lang w:eastAsia="da-DK"/>
        </w:rPr>
      </w:pPr>
    </w:p>
    <w:p w14:paraId="02B7DB84" w14:textId="35FBDBFB" w:rsidR="009E20F6" w:rsidRPr="00D760C6" w:rsidRDefault="3B879358" w:rsidP="3B879358">
      <w:pPr>
        <w:pStyle w:val="Normalindrykning"/>
        <w:spacing w:line="276" w:lineRule="auto"/>
        <w:ind w:left="360"/>
        <w:jc w:val="both"/>
        <w:rPr>
          <w:rFonts w:asciiTheme="minorHAnsi" w:hAnsiTheme="minorHAnsi"/>
          <w:b/>
          <w:bCs/>
          <w:lang w:eastAsia="da-DK"/>
        </w:rPr>
      </w:pPr>
      <w:r w:rsidRPr="3B879358">
        <w:rPr>
          <w:rFonts w:asciiTheme="minorHAnsi" w:hAnsiTheme="minorHAnsi"/>
          <w:b/>
          <w:bCs/>
          <w:lang w:eastAsia="da-DK"/>
        </w:rPr>
        <w:t>Eksterne kommunikationsforbindelser</w:t>
      </w:r>
    </w:p>
    <w:p w14:paraId="72B38017" w14:textId="3922591D" w:rsidR="001700F0" w:rsidRPr="00866FBD" w:rsidRDefault="3B879358" w:rsidP="3B879358">
      <w:pPr>
        <w:pStyle w:val="Normalindrykning"/>
        <w:spacing w:line="276" w:lineRule="auto"/>
        <w:ind w:left="360"/>
        <w:jc w:val="both"/>
        <w:rPr>
          <w:rFonts w:asciiTheme="minorHAnsi" w:hAnsiTheme="minorHAnsi"/>
          <w:i/>
          <w:iCs/>
          <w:lang w:eastAsia="da-DK"/>
        </w:rPr>
      </w:pPr>
      <w:r w:rsidRPr="3B879358">
        <w:rPr>
          <w:rFonts w:asciiTheme="minorHAnsi" w:hAnsiTheme="minorHAnsi"/>
          <w:i/>
          <w:iCs/>
          <w:lang w:eastAsia="da-DK"/>
        </w:rPr>
        <w:t xml:space="preserve">[Her beskriver Leverandøren, hvordan Leverandøren overholder kravene i Sikkerhedsbekendtgørelsens kap. 2 om eksterne kommunikationsforbindelser. Hjælp til udfyldelse kan findes i Datatilsynets it-sikkerhedstekster: </w:t>
      </w:r>
      <w:hyperlink r:id="rId11">
        <w:r w:rsidRPr="3B879358">
          <w:rPr>
            <w:rStyle w:val="Hyperlink"/>
            <w:rFonts w:asciiTheme="minorHAnsi" w:hAnsiTheme="minorHAnsi"/>
            <w:i/>
            <w:iCs/>
            <w:lang w:eastAsia="da-DK"/>
          </w:rPr>
          <w:t>https://www.datatilsynet.dk/publikationer/it-sikkerhedstekster/</w:t>
        </w:r>
      </w:hyperlink>
      <w:r w:rsidRPr="3B879358">
        <w:rPr>
          <w:rFonts w:asciiTheme="minorHAnsi" w:hAnsiTheme="minorHAnsi"/>
          <w:i/>
          <w:iCs/>
          <w:lang w:eastAsia="da-DK"/>
        </w:rPr>
        <w:t>]</w:t>
      </w:r>
    </w:p>
    <w:p w14:paraId="59F8A34E" w14:textId="77777777" w:rsidR="001700F0" w:rsidRDefault="001700F0" w:rsidP="00D760C6">
      <w:pPr>
        <w:pStyle w:val="Normalindrykning"/>
        <w:spacing w:line="276" w:lineRule="auto"/>
        <w:ind w:left="360"/>
        <w:jc w:val="both"/>
        <w:rPr>
          <w:rFonts w:asciiTheme="minorHAnsi" w:hAnsiTheme="minorHAnsi" w:cstheme="minorHAnsi"/>
          <w:szCs w:val="19"/>
          <w:lang w:eastAsia="da-DK"/>
        </w:rPr>
      </w:pPr>
    </w:p>
    <w:p w14:paraId="28FBC602" w14:textId="613D5E05" w:rsidR="00D760C6" w:rsidRPr="00A00F06" w:rsidRDefault="3B879358" w:rsidP="00BF2E3B">
      <w:pPr>
        <w:pStyle w:val="Opstilling-punkttegn2"/>
        <w:rPr>
          <w:sz w:val="20"/>
          <w:szCs w:val="20"/>
          <w:lang w:eastAsia="da-DK"/>
        </w:rPr>
      </w:pPr>
      <w:r w:rsidRPr="3B879358">
        <w:rPr>
          <w:sz w:val="20"/>
          <w:szCs w:val="20"/>
          <w:lang w:eastAsia="da-DK"/>
        </w:rPr>
        <w:t xml:space="preserve">Systemet anvender internettet som databærer for VPN mellem hostingcenter og ID Solutions. </w:t>
      </w:r>
    </w:p>
    <w:p w14:paraId="00861A84" w14:textId="19889C8D" w:rsidR="00BF2E3B" w:rsidRPr="00A00F06" w:rsidRDefault="3B879358" w:rsidP="00BF2E3B">
      <w:pPr>
        <w:pStyle w:val="Opstilling-punkttegn2"/>
        <w:rPr>
          <w:sz w:val="20"/>
          <w:szCs w:val="20"/>
          <w:lang w:eastAsia="da-DK"/>
        </w:rPr>
      </w:pPr>
      <w:r w:rsidRPr="3B879358">
        <w:rPr>
          <w:sz w:val="20"/>
          <w:szCs w:val="20"/>
          <w:lang w:eastAsia="da-DK"/>
        </w:rPr>
        <w:t>Til VPN benyttes et standardsystem (OpenVPN)</w:t>
      </w:r>
    </w:p>
    <w:p w14:paraId="7C2D2183" w14:textId="472DD143" w:rsidR="00486D4B" w:rsidRPr="00A00F06" w:rsidRDefault="3B879358" w:rsidP="00486D4B">
      <w:pPr>
        <w:pStyle w:val="Opstilling-punkttegn2"/>
        <w:rPr>
          <w:sz w:val="20"/>
          <w:szCs w:val="20"/>
          <w:lang w:eastAsia="da-DK"/>
        </w:rPr>
      </w:pPr>
      <w:r w:rsidRPr="3B879358">
        <w:rPr>
          <w:sz w:val="20"/>
          <w:szCs w:val="20"/>
          <w:lang w:eastAsia="da-DK"/>
        </w:rPr>
        <w:t xml:space="preserve">VPN kræver autorisation i form af et særligt certifikat, og al kommunikation foregår krypteret. </w:t>
      </w:r>
    </w:p>
    <w:p w14:paraId="5CF49FBF" w14:textId="6A6B9BDE" w:rsidR="00BF2E3B" w:rsidRPr="00A00F06" w:rsidRDefault="3B879358" w:rsidP="00486D4B">
      <w:pPr>
        <w:pStyle w:val="Opstilling-punkttegn2"/>
        <w:rPr>
          <w:sz w:val="20"/>
          <w:szCs w:val="20"/>
          <w:lang w:eastAsia="da-DK"/>
        </w:rPr>
      </w:pPr>
      <w:r w:rsidRPr="3B879358">
        <w:rPr>
          <w:sz w:val="20"/>
          <w:szCs w:val="20"/>
          <w:lang w:eastAsia="da-DK"/>
        </w:rPr>
        <w:t xml:space="preserve">Servere er beskyttet af en firewall, som kun har nødvendige porte åbne. </w:t>
      </w:r>
    </w:p>
    <w:p w14:paraId="46E87C05" w14:textId="77777777" w:rsidR="00BF2E3B" w:rsidRPr="00D760C6" w:rsidRDefault="00BF2E3B" w:rsidP="00BF2E3B">
      <w:pPr>
        <w:pStyle w:val="Normalindrykning"/>
        <w:spacing w:line="276" w:lineRule="auto"/>
        <w:ind w:left="0"/>
        <w:jc w:val="both"/>
        <w:rPr>
          <w:rFonts w:asciiTheme="minorHAnsi" w:hAnsiTheme="minorHAnsi" w:cstheme="minorHAnsi"/>
          <w:b/>
          <w:szCs w:val="19"/>
          <w:lang w:eastAsia="da-DK"/>
        </w:rPr>
      </w:pPr>
    </w:p>
    <w:p w14:paraId="0D41439C" w14:textId="780D6C2C" w:rsidR="009E20F6" w:rsidRPr="00D760C6" w:rsidRDefault="3B879358" w:rsidP="3B879358">
      <w:pPr>
        <w:pStyle w:val="Normalindrykning"/>
        <w:spacing w:line="276" w:lineRule="auto"/>
        <w:ind w:left="360"/>
        <w:jc w:val="both"/>
        <w:rPr>
          <w:rFonts w:asciiTheme="minorHAnsi" w:hAnsiTheme="minorHAnsi"/>
          <w:b/>
          <w:bCs/>
          <w:lang w:eastAsia="da-DK"/>
        </w:rPr>
      </w:pPr>
      <w:r w:rsidRPr="3B879358">
        <w:rPr>
          <w:rFonts w:asciiTheme="minorHAnsi" w:hAnsiTheme="minorHAnsi"/>
          <w:b/>
          <w:bCs/>
          <w:lang w:eastAsia="da-DK"/>
        </w:rPr>
        <w:t>Kontrol med afviste adgangsforsøg</w:t>
      </w:r>
    </w:p>
    <w:p w14:paraId="5DE7FC10" w14:textId="77777777" w:rsidR="00D760C6" w:rsidRDefault="00D760C6" w:rsidP="0030444D">
      <w:pPr>
        <w:pStyle w:val="Normalindrykning"/>
        <w:spacing w:line="276" w:lineRule="auto"/>
        <w:ind w:left="360"/>
        <w:jc w:val="both"/>
        <w:rPr>
          <w:rFonts w:asciiTheme="minorHAnsi" w:hAnsiTheme="minorHAnsi" w:cstheme="minorHAnsi"/>
          <w:szCs w:val="19"/>
          <w:lang w:eastAsia="da-DK"/>
        </w:rPr>
      </w:pPr>
    </w:p>
    <w:p w14:paraId="31F70C3E" w14:textId="6D9D82C2" w:rsidR="00A12BFC" w:rsidRPr="00A12BFC" w:rsidRDefault="3B879358" w:rsidP="3B879358">
      <w:pPr>
        <w:pStyle w:val="Normalindrykning"/>
        <w:spacing w:line="276" w:lineRule="auto"/>
        <w:ind w:left="360"/>
        <w:jc w:val="both"/>
        <w:rPr>
          <w:rFonts w:asciiTheme="minorHAnsi" w:hAnsiTheme="minorHAnsi"/>
          <w:lang w:eastAsia="da-DK"/>
        </w:rPr>
      </w:pPr>
      <w:r w:rsidRPr="3B879358">
        <w:rPr>
          <w:rFonts w:asciiTheme="minorHAnsi" w:hAnsiTheme="minorHAnsi"/>
          <w:lang w:eastAsia="da-DK"/>
        </w:rPr>
        <w:t xml:space="preserve">Afviste adgangforsøg undersøges reaktivt. </w:t>
      </w:r>
    </w:p>
    <w:p w14:paraId="2B45DB33" w14:textId="77777777" w:rsidR="00A12BFC" w:rsidRPr="00D760C6" w:rsidRDefault="00A12BFC" w:rsidP="0030444D">
      <w:pPr>
        <w:pStyle w:val="Normalindrykning"/>
        <w:spacing w:line="276" w:lineRule="auto"/>
        <w:ind w:left="360"/>
        <w:jc w:val="both"/>
        <w:rPr>
          <w:rFonts w:asciiTheme="minorHAnsi" w:hAnsiTheme="minorHAnsi" w:cstheme="minorHAnsi"/>
          <w:b/>
          <w:szCs w:val="19"/>
          <w:lang w:eastAsia="da-DK"/>
        </w:rPr>
      </w:pPr>
    </w:p>
    <w:p w14:paraId="657E2813" w14:textId="4F923BC2" w:rsidR="00CC43CE" w:rsidRDefault="3B879358" w:rsidP="3B879358">
      <w:pPr>
        <w:pStyle w:val="Normalindrykning"/>
        <w:spacing w:line="276" w:lineRule="auto"/>
        <w:ind w:left="360"/>
        <w:jc w:val="both"/>
        <w:rPr>
          <w:rFonts w:asciiTheme="minorHAnsi" w:hAnsiTheme="minorHAnsi"/>
          <w:b/>
          <w:bCs/>
          <w:lang w:eastAsia="da-DK"/>
        </w:rPr>
      </w:pPr>
      <w:r w:rsidRPr="3B879358">
        <w:rPr>
          <w:rFonts w:asciiTheme="minorHAnsi" w:hAnsiTheme="minorHAnsi"/>
          <w:b/>
          <w:bCs/>
          <w:lang w:eastAsia="da-DK"/>
        </w:rPr>
        <w:t>Logning</w:t>
      </w:r>
    </w:p>
    <w:p w14:paraId="380B4E47" w14:textId="77777777" w:rsidR="00A12BFC" w:rsidRPr="00A12BFC" w:rsidRDefault="00A12BFC" w:rsidP="00A12BFC">
      <w:pPr>
        <w:pStyle w:val="Normalindrykning"/>
        <w:spacing w:line="276" w:lineRule="auto"/>
        <w:ind w:left="360"/>
        <w:jc w:val="both"/>
        <w:rPr>
          <w:rFonts w:asciiTheme="minorHAnsi" w:hAnsiTheme="minorHAnsi" w:cstheme="minorHAnsi"/>
          <w:b/>
          <w:szCs w:val="19"/>
          <w:lang w:eastAsia="da-DK"/>
        </w:rPr>
      </w:pPr>
    </w:p>
    <w:p w14:paraId="5FC001F5" w14:textId="1F574537" w:rsidR="00D760C6" w:rsidRPr="00F046B1" w:rsidRDefault="3B879358" w:rsidP="3B879358">
      <w:pPr>
        <w:pStyle w:val="Normalindrykning"/>
        <w:spacing w:line="276" w:lineRule="auto"/>
        <w:ind w:left="360"/>
        <w:rPr>
          <w:rFonts w:asciiTheme="minorHAnsi" w:hAnsiTheme="minorHAnsi"/>
          <w:lang w:eastAsia="da-DK"/>
        </w:rPr>
      </w:pPr>
      <w:r w:rsidRPr="3B879358">
        <w:rPr>
          <w:rFonts w:asciiTheme="minorHAnsi" w:hAnsiTheme="minorHAnsi"/>
          <w:lang w:eastAsia="da-DK"/>
        </w:rPr>
        <w:t xml:space="preserve">Logning finder sted mhp. fejlfinding. </w:t>
      </w:r>
    </w:p>
    <w:p w14:paraId="68E17BB5" w14:textId="77777777" w:rsidR="00A221D3" w:rsidRDefault="00A221D3" w:rsidP="0030444D">
      <w:pPr>
        <w:pStyle w:val="Normalindrykning"/>
        <w:spacing w:line="276" w:lineRule="auto"/>
        <w:ind w:left="360"/>
        <w:jc w:val="both"/>
        <w:rPr>
          <w:rFonts w:asciiTheme="minorHAnsi" w:hAnsiTheme="minorHAnsi" w:cstheme="minorHAnsi"/>
          <w:color w:val="FF0000"/>
          <w:szCs w:val="19"/>
          <w:lang w:eastAsia="da-DK"/>
        </w:rPr>
      </w:pPr>
    </w:p>
    <w:p w14:paraId="6417F6E8" w14:textId="75C19289" w:rsidR="00D760C6" w:rsidRPr="00D760C6" w:rsidRDefault="3B879358" w:rsidP="3B879358">
      <w:pPr>
        <w:pStyle w:val="Normalindrykning"/>
        <w:spacing w:line="276" w:lineRule="auto"/>
        <w:ind w:left="360"/>
        <w:jc w:val="both"/>
        <w:rPr>
          <w:rFonts w:asciiTheme="minorHAnsi" w:hAnsiTheme="minorHAnsi"/>
          <w:b/>
          <w:bCs/>
          <w:color w:val="FF0000"/>
          <w:lang w:eastAsia="da-DK"/>
        </w:rPr>
      </w:pPr>
      <w:r w:rsidRPr="3B879358">
        <w:rPr>
          <w:rFonts w:asciiTheme="minorHAnsi" w:hAnsiTheme="minorHAnsi"/>
          <w:b/>
          <w:bCs/>
          <w:lang w:eastAsia="da-DK"/>
        </w:rPr>
        <w:lastRenderedPageBreak/>
        <w:t>Hjemmearbejdspladser</w:t>
      </w:r>
    </w:p>
    <w:p w14:paraId="28C6B17C" w14:textId="64E00E2E" w:rsidR="00B8116F" w:rsidRPr="00A12BFC" w:rsidRDefault="00B8116F" w:rsidP="3B879358">
      <w:pPr>
        <w:spacing w:line="276" w:lineRule="auto"/>
        <w:ind w:left="360"/>
        <w:jc w:val="both"/>
        <w:rPr>
          <w:sz w:val="20"/>
          <w:szCs w:val="20"/>
        </w:rPr>
      </w:pPr>
      <w:r w:rsidRPr="3B879358">
        <w:rPr>
          <w:sz w:val="20"/>
          <w:szCs w:val="20"/>
        </w:rPr>
        <w:t xml:space="preserve">Leverandørens behandling af personoplysninger sker helt eller delvist ved anvendelse af hjemmearbejdspladser </w:t>
      </w:r>
      <w:r w:rsidRPr="3B879358">
        <w:rPr>
          <w:sz w:val="20"/>
          <w:szCs w:val="20"/>
          <w:shd w:val="clear" w:color="auto" w:fill="FFFFFF" w:themeFill="background1"/>
        </w:rPr>
        <w:t>[</w:t>
      </w:r>
      <w:r w:rsidRPr="3B879358">
        <w:rPr>
          <w:i/>
          <w:iCs/>
          <w:sz w:val="20"/>
          <w:szCs w:val="20"/>
          <w:shd w:val="clear" w:color="auto" w:fill="FFFFFF" w:themeFill="background1"/>
        </w:rPr>
        <w:t>Leverandøren udfylder</w:t>
      </w:r>
      <w:r w:rsidRPr="3B879358">
        <w:rPr>
          <w:sz w:val="20"/>
          <w:szCs w:val="20"/>
          <w:shd w:val="clear" w:color="auto" w:fill="FFFFFF" w:themeFill="background1"/>
        </w:rPr>
        <w:t>]</w:t>
      </w:r>
      <w:r w:rsidRPr="3B879358">
        <w:rPr>
          <w:sz w:val="20"/>
          <w:szCs w:val="20"/>
        </w:rPr>
        <w:t>:</w:t>
      </w:r>
    </w:p>
    <w:p w14:paraId="69939BF7" w14:textId="14AAD503" w:rsidR="00B8116F" w:rsidRPr="00A12BFC" w:rsidRDefault="00A12BFC" w:rsidP="3B879358">
      <w:pPr>
        <w:spacing w:line="276" w:lineRule="auto"/>
        <w:ind w:left="360"/>
        <w:jc w:val="both"/>
        <w:rPr>
          <w:sz w:val="20"/>
          <w:szCs w:val="20"/>
        </w:rPr>
      </w:pPr>
      <w:r>
        <w:rPr>
          <w:rFonts w:cstheme="minorHAnsi"/>
          <w:sz w:val="20"/>
          <w:szCs w:val="19"/>
        </w:rPr>
        <w:sym w:font="Wingdings" w:char="F06E"/>
      </w:r>
      <w:r w:rsidR="00B8116F" w:rsidRPr="3B879358">
        <w:rPr>
          <w:sz w:val="20"/>
          <w:szCs w:val="20"/>
        </w:rPr>
        <w:t xml:space="preserve"> Ja </w:t>
      </w:r>
    </w:p>
    <w:p w14:paraId="5ED33C3A" w14:textId="77777777" w:rsidR="00B8116F" w:rsidRDefault="00B8116F" w:rsidP="3B879358">
      <w:pPr>
        <w:spacing w:line="276" w:lineRule="auto"/>
        <w:ind w:left="360"/>
        <w:jc w:val="both"/>
        <w:rPr>
          <w:sz w:val="20"/>
          <w:szCs w:val="20"/>
        </w:rPr>
      </w:pPr>
      <w:r w:rsidRPr="00A12BFC">
        <w:rPr>
          <w:rFonts w:cstheme="minorHAnsi"/>
          <w:sz w:val="20"/>
          <w:szCs w:val="19"/>
        </w:rPr>
        <w:sym w:font="Wingdings" w:char="F06F"/>
      </w:r>
      <w:r w:rsidRPr="3B879358">
        <w:rPr>
          <w:sz w:val="20"/>
          <w:szCs w:val="20"/>
        </w:rPr>
        <w:t xml:space="preserve"> Nej</w:t>
      </w:r>
    </w:p>
    <w:p w14:paraId="69DF428C" w14:textId="572D8C69" w:rsidR="001D78BA" w:rsidRDefault="3B879358" w:rsidP="3B879358">
      <w:pPr>
        <w:pStyle w:val="Normalindrykning"/>
        <w:spacing w:line="276" w:lineRule="auto"/>
        <w:ind w:left="360"/>
        <w:jc w:val="both"/>
        <w:rPr>
          <w:rFonts w:asciiTheme="minorHAnsi" w:hAnsiTheme="minorHAnsi"/>
          <w:lang w:eastAsia="da-DK"/>
        </w:rPr>
      </w:pPr>
      <w:r w:rsidRPr="3B879358">
        <w:rPr>
          <w:rFonts w:asciiTheme="minorHAnsi" w:hAnsiTheme="minorHAnsi"/>
          <w:lang w:eastAsia="da-DK"/>
        </w:rPr>
        <w:t xml:space="preserve">ID Solutions anvender undtagelsesvist hjemmearbejdspladser til systemadministration. Dette sker under samme iagttagelse af sikkerhedsforskrifter som gælder på kontoret. </w:t>
      </w:r>
    </w:p>
    <w:p w14:paraId="628B718E" w14:textId="2BC9675B" w:rsidR="0018507F" w:rsidRPr="00B3540C" w:rsidRDefault="00D82DF4" w:rsidP="3B879358">
      <w:pPr>
        <w:pStyle w:val="Overskrift1"/>
        <w:keepLines w:val="0"/>
        <w:numPr>
          <w:ilvl w:val="0"/>
          <w:numId w:val="0"/>
        </w:numPr>
        <w:tabs>
          <w:tab w:val="left" w:pos="709"/>
          <w:tab w:val="left" w:pos="2268"/>
          <w:tab w:val="left" w:pos="3402"/>
          <w:tab w:val="left" w:pos="4536"/>
          <w:tab w:val="left" w:pos="5670"/>
        </w:tabs>
        <w:spacing w:beforeLines="150" w:before="360" w:after="120" w:line="288" w:lineRule="auto"/>
        <w:ind w:left="340" w:hanging="340"/>
        <w:jc w:val="both"/>
        <w:rPr>
          <w:rFonts w:asciiTheme="minorHAnsi" w:eastAsia="Times" w:hAnsiTheme="minorHAnsi" w:cstheme="minorBidi"/>
          <w:spacing w:val="6"/>
          <w:kern w:val="28"/>
          <w:sz w:val="20"/>
          <w:szCs w:val="20"/>
        </w:rPr>
      </w:pPr>
      <w:r>
        <w:rPr>
          <w:rFonts w:asciiTheme="minorHAnsi" w:eastAsia="Times" w:hAnsiTheme="minorHAnsi" w:cstheme="minorHAnsi"/>
          <w:bCs w:val="0"/>
          <w:spacing w:val="6"/>
          <w:kern w:val="28"/>
          <w:sz w:val="20"/>
          <w:szCs w:val="19"/>
        </w:rPr>
        <w:tab/>
      </w:r>
      <w:r w:rsidR="0018507F" w:rsidRPr="3B879358">
        <w:rPr>
          <w:rFonts w:asciiTheme="minorHAnsi" w:eastAsia="Times" w:hAnsiTheme="minorHAnsi" w:cstheme="minorBidi"/>
          <w:spacing w:val="6"/>
          <w:kern w:val="28"/>
          <w:sz w:val="20"/>
          <w:szCs w:val="20"/>
        </w:rPr>
        <w:t>Sikkerhedskrav fra 25. maj 2018</w:t>
      </w:r>
      <w:r w:rsidR="00FB79FE" w:rsidRPr="3B879358">
        <w:rPr>
          <w:rFonts w:asciiTheme="minorHAnsi" w:eastAsia="Times" w:hAnsiTheme="minorHAnsi" w:cstheme="minorBidi"/>
          <w:spacing w:val="6"/>
          <w:kern w:val="28"/>
          <w:sz w:val="20"/>
          <w:szCs w:val="20"/>
        </w:rPr>
        <w:t xml:space="preserve"> </w:t>
      </w:r>
      <w:r w:rsidR="00FB79FE" w:rsidRPr="3B879358">
        <w:rPr>
          <w:rFonts w:asciiTheme="minorHAnsi" w:hAnsiTheme="minorHAnsi" w:cstheme="minorBidi"/>
          <w:b w:val="0"/>
          <w:bCs w:val="0"/>
          <w:sz w:val="20"/>
          <w:szCs w:val="20"/>
        </w:rPr>
        <w:t>[</w:t>
      </w:r>
      <w:r w:rsidR="00FB79FE" w:rsidRPr="3B879358">
        <w:rPr>
          <w:rFonts w:asciiTheme="minorHAnsi" w:hAnsiTheme="minorHAnsi" w:cstheme="minorBidi"/>
          <w:b w:val="0"/>
          <w:bCs w:val="0"/>
          <w:i/>
          <w:iCs/>
          <w:sz w:val="20"/>
          <w:szCs w:val="20"/>
        </w:rPr>
        <w:t>Se kommentarer</w:t>
      </w:r>
      <w:r w:rsidR="00FB79FE" w:rsidRPr="3B879358">
        <w:rPr>
          <w:rFonts w:asciiTheme="minorHAnsi" w:hAnsiTheme="minorHAnsi" w:cstheme="minorBidi"/>
          <w:b w:val="0"/>
          <w:bCs w:val="0"/>
          <w:sz w:val="20"/>
          <w:szCs w:val="20"/>
        </w:rPr>
        <w:t>]</w:t>
      </w:r>
    </w:p>
    <w:p w14:paraId="0D2A67EE" w14:textId="77777777" w:rsidR="00A264CD" w:rsidRDefault="3B879358" w:rsidP="3B879358">
      <w:pPr>
        <w:spacing w:line="276" w:lineRule="auto"/>
        <w:ind w:left="360"/>
        <w:jc w:val="both"/>
        <w:rPr>
          <w:sz w:val="20"/>
          <w:szCs w:val="20"/>
        </w:rPr>
      </w:pPr>
      <w:r w:rsidRPr="3B879358">
        <w:rPr>
          <w:sz w:val="20"/>
          <w:szCs w:val="20"/>
          <w:lang w:eastAsia="da-DK"/>
        </w:rPr>
        <w:t>Leverandøren gennemfører f</w:t>
      </w:r>
      <w:r w:rsidRPr="3B879358">
        <w:rPr>
          <w:sz w:val="20"/>
          <w:szCs w:val="20"/>
        </w:rPr>
        <w:t xml:space="preserve">ølgende tekniske og organisatoriske sikkerhedsforanstaltninger for at sikre et sikkerhedsniveau, der passer til de aftalte behandlinger, jf. Instruks </w:t>
      </w:r>
      <w:r w:rsidRPr="00FB43B2">
        <w:rPr>
          <w:sz w:val="20"/>
          <w:szCs w:val="20"/>
        </w:rPr>
        <w:t>(bilag 3),</w:t>
      </w:r>
      <w:r w:rsidRPr="3B879358">
        <w:rPr>
          <w:sz w:val="20"/>
          <w:szCs w:val="20"/>
        </w:rPr>
        <w:t xml:space="preserve"> og som dermed opfylder Databeskyttelsesforordningens artikel 32.</w:t>
      </w:r>
    </w:p>
    <w:p w14:paraId="5FEA084F" w14:textId="77777777" w:rsidR="00A264CD" w:rsidRPr="00A264CD" w:rsidRDefault="3B879358" w:rsidP="3B879358">
      <w:pPr>
        <w:spacing w:line="276" w:lineRule="auto"/>
        <w:ind w:left="360"/>
        <w:jc w:val="both"/>
        <w:rPr>
          <w:sz w:val="20"/>
          <w:szCs w:val="20"/>
        </w:rPr>
      </w:pPr>
      <w:r w:rsidRPr="3B879358">
        <w:rPr>
          <w:sz w:val="20"/>
          <w:szCs w:val="20"/>
        </w:rPr>
        <w:t>Foranstaltningerne fastlægges ud fra overvejelser om:</w:t>
      </w:r>
    </w:p>
    <w:p w14:paraId="7D82812D" w14:textId="77777777" w:rsidR="00A264CD" w:rsidRPr="00A264CD" w:rsidRDefault="3B879358" w:rsidP="3B879358">
      <w:pPr>
        <w:spacing w:line="276" w:lineRule="auto"/>
        <w:ind w:left="360"/>
        <w:jc w:val="both"/>
        <w:rPr>
          <w:sz w:val="20"/>
          <w:szCs w:val="20"/>
        </w:rPr>
      </w:pPr>
      <w:r w:rsidRPr="3B879358">
        <w:rPr>
          <w:sz w:val="20"/>
          <w:szCs w:val="20"/>
        </w:rPr>
        <w:t>1. Hvad der kan lade sig gøre rent teknisk</w:t>
      </w:r>
    </w:p>
    <w:p w14:paraId="3FCE102C" w14:textId="77777777" w:rsidR="00A264CD" w:rsidRPr="00A264CD" w:rsidRDefault="3B879358" w:rsidP="3B879358">
      <w:pPr>
        <w:spacing w:line="276" w:lineRule="auto"/>
        <w:ind w:left="360"/>
        <w:jc w:val="both"/>
        <w:rPr>
          <w:sz w:val="20"/>
          <w:szCs w:val="20"/>
        </w:rPr>
      </w:pPr>
      <w:r w:rsidRPr="3B879358">
        <w:rPr>
          <w:sz w:val="20"/>
          <w:szCs w:val="20"/>
        </w:rPr>
        <w:t>2. Implementeringsomkostningerne</w:t>
      </w:r>
    </w:p>
    <w:p w14:paraId="1194311B" w14:textId="77777777" w:rsidR="00A264CD" w:rsidRPr="00A264CD" w:rsidRDefault="3B879358" w:rsidP="3B879358">
      <w:pPr>
        <w:spacing w:line="276" w:lineRule="auto"/>
        <w:ind w:left="360"/>
        <w:jc w:val="both"/>
        <w:rPr>
          <w:sz w:val="20"/>
          <w:szCs w:val="20"/>
        </w:rPr>
      </w:pPr>
      <w:r w:rsidRPr="3B879358">
        <w:rPr>
          <w:sz w:val="20"/>
          <w:szCs w:val="20"/>
        </w:rPr>
        <w:t>3. Den pågældende behandlings karakter, omfang, sammenhæng og formål, jf.   Instruksen (bilag 3)</w:t>
      </w:r>
    </w:p>
    <w:p w14:paraId="14CB94DA" w14:textId="23EB21AF" w:rsidR="00A264CD" w:rsidRPr="00A264CD" w:rsidRDefault="3B879358" w:rsidP="3B879358">
      <w:pPr>
        <w:spacing w:line="276" w:lineRule="auto"/>
        <w:ind w:left="360"/>
        <w:jc w:val="both"/>
        <w:rPr>
          <w:sz w:val="20"/>
          <w:szCs w:val="20"/>
        </w:rPr>
      </w:pPr>
      <w:r w:rsidRPr="3B879358">
        <w:rPr>
          <w:sz w:val="20"/>
          <w:szCs w:val="20"/>
        </w:rPr>
        <w:t>4. Konsekvenserne for registrerede ved et sikkerhedsbrud</w:t>
      </w:r>
    </w:p>
    <w:p w14:paraId="2A4A0681" w14:textId="611A2CC9" w:rsidR="00DE2DCD" w:rsidRPr="00A264CD" w:rsidRDefault="3B879358" w:rsidP="3B879358">
      <w:pPr>
        <w:spacing w:line="276" w:lineRule="auto"/>
        <w:ind w:left="360"/>
        <w:jc w:val="both"/>
        <w:rPr>
          <w:sz w:val="20"/>
          <w:szCs w:val="20"/>
        </w:rPr>
      </w:pPr>
      <w:r w:rsidRPr="3B879358">
        <w:rPr>
          <w:sz w:val="20"/>
          <w:szCs w:val="20"/>
        </w:rPr>
        <w:t>5. Den risiko, der er forbundet med behandlingerne, herunder risikoen for:</w:t>
      </w:r>
    </w:p>
    <w:p w14:paraId="74E85222" w14:textId="77777777" w:rsidR="00DE2DCD" w:rsidRPr="00A264CD" w:rsidRDefault="3B879358" w:rsidP="3B879358">
      <w:pPr>
        <w:ind w:firstLine="1304"/>
        <w:rPr>
          <w:sz w:val="20"/>
          <w:szCs w:val="20"/>
        </w:rPr>
      </w:pPr>
      <w:r w:rsidRPr="3B879358">
        <w:rPr>
          <w:sz w:val="20"/>
          <w:szCs w:val="20"/>
        </w:rPr>
        <w:t>a) tilintetgørelse af oplysningerne</w:t>
      </w:r>
    </w:p>
    <w:p w14:paraId="0FA3E94D" w14:textId="77777777" w:rsidR="00DE2DCD" w:rsidRPr="00A264CD" w:rsidRDefault="3B879358" w:rsidP="3B879358">
      <w:pPr>
        <w:ind w:left="1304"/>
        <w:rPr>
          <w:sz w:val="20"/>
          <w:szCs w:val="20"/>
        </w:rPr>
      </w:pPr>
      <w:r w:rsidRPr="3B879358">
        <w:rPr>
          <w:sz w:val="20"/>
          <w:szCs w:val="20"/>
        </w:rPr>
        <w:t>b) tab af oplysningerne</w:t>
      </w:r>
    </w:p>
    <w:p w14:paraId="1E39E7B2" w14:textId="77777777" w:rsidR="00DE2DCD" w:rsidRPr="00A264CD" w:rsidRDefault="3B879358" w:rsidP="3B879358">
      <w:pPr>
        <w:ind w:firstLine="1304"/>
        <w:rPr>
          <w:sz w:val="20"/>
          <w:szCs w:val="20"/>
        </w:rPr>
      </w:pPr>
      <w:r w:rsidRPr="3B879358">
        <w:rPr>
          <w:sz w:val="20"/>
          <w:szCs w:val="20"/>
        </w:rPr>
        <w:t>c) ændring af oplysningerne</w:t>
      </w:r>
    </w:p>
    <w:p w14:paraId="2E7A5E66" w14:textId="77777777" w:rsidR="00DE2DCD" w:rsidRPr="00A264CD" w:rsidRDefault="3B879358" w:rsidP="3B879358">
      <w:pPr>
        <w:ind w:firstLine="1304"/>
        <w:rPr>
          <w:sz w:val="20"/>
          <w:szCs w:val="20"/>
        </w:rPr>
      </w:pPr>
      <w:r w:rsidRPr="3B879358">
        <w:rPr>
          <w:sz w:val="20"/>
          <w:szCs w:val="20"/>
        </w:rPr>
        <w:t>d) uautoriseret videregivelse af oplysningerne</w:t>
      </w:r>
    </w:p>
    <w:p w14:paraId="27843484" w14:textId="77777777" w:rsidR="00DE2DCD" w:rsidRPr="00A264CD" w:rsidRDefault="3B879358" w:rsidP="3B879358">
      <w:pPr>
        <w:ind w:firstLine="1304"/>
        <w:rPr>
          <w:sz w:val="20"/>
          <w:szCs w:val="20"/>
        </w:rPr>
      </w:pPr>
      <w:r w:rsidRPr="3B879358">
        <w:rPr>
          <w:sz w:val="20"/>
          <w:szCs w:val="20"/>
        </w:rPr>
        <w:t>e) uautoriseret adgang til oplysningerne</w:t>
      </w:r>
    </w:p>
    <w:p w14:paraId="1006ABB3" w14:textId="1FA1C8E7" w:rsidR="00092915" w:rsidRPr="002122CB" w:rsidRDefault="3B879358" w:rsidP="3B879358">
      <w:pPr>
        <w:spacing w:line="276" w:lineRule="auto"/>
        <w:ind w:left="360"/>
        <w:jc w:val="both"/>
        <w:rPr>
          <w:sz w:val="20"/>
          <w:szCs w:val="20"/>
        </w:rPr>
      </w:pPr>
      <w:r w:rsidRPr="3B879358">
        <w:rPr>
          <w:sz w:val="20"/>
          <w:szCs w:val="20"/>
        </w:rPr>
        <w:t xml:space="preserve">ID Solutions iagttager sikkehedsforanstaltninger som nævnt ovenfor. </w:t>
      </w:r>
    </w:p>
    <w:p w14:paraId="266A69FC" w14:textId="1E787F44" w:rsidR="006C68D7" w:rsidRDefault="006C68D7" w:rsidP="0030444D">
      <w:pPr>
        <w:spacing w:line="276" w:lineRule="auto"/>
        <w:ind w:left="360"/>
        <w:jc w:val="both"/>
        <w:rPr>
          <w:rFonts w:cstheme="minorHAnsi"/>
          <w:sz w:val="20"/>
          <w:szCs w:val="19"/>
        </w:rPr>
      </w:pPr>
    </w:p>
    <w:p w14:paraId="0ECEB8F2" w14:textId="77777777" w:rsidR="004F37DA" w:rsidRDefault="004F37DA">
      <w:pPr>
        <w:spacing w:after="200" w:line="276" w:lineRule="auto"/>
        <w:rPr>
          <w:rFonts w:eastAsiaTheme="minorEastAsia" w:cstheme="minorHAnsi"/>
          <w:b/>
          <w:spacing w:val="6"/>
          <w:sz w:val="21"/>
          <w:szCs w:val="21"/>
          <w:lang w:eastAsia="da-DK"/>
        </w:rPr>
      </w:pPr>
      <w:r>
        <w:rPr>
          <w:rFonts w:cstheme="minorHAnsi"/>
          <w:sz w:val="21"/>
          <w:szCs w:val="21"/>
        </w:rPr>
        <w:br w:type="page"/>
      </w:r>
    </w:p>
    <w:p w14:paraId="260B9656" w14:textId="38181447" w:rsidR="00C66D70" w:rsidRPr="00DF1252" w:rsidRDefault="3B879358" w:rsidP="3B879358">
      <w:pPr>
        <w:pStyle w:val="Overskriftsniveau1"/>
        <w:numPr>
          <w:ilvl w:val="0"/>
          <w:numId w:val="0"/>
        </w:numPr>
        <w:ind w:left="992" w:hanging="992"/>
        <w:rPr>
          <w:rFonts w:asciiTheme="minorHAnsi" w:hAnsiTheme="minorHAnsi" w:cstheme="minorBidi"/>
          <w:sz w:val="21"/>
          <w:szCs w:val="21"/>
          <w:lang w:val="da-DK"/>
        </w:rPr>
      </w:pPr>
      <w:r w:rsidRPr="3B879358">
        <w:rPr>
          <w:rFonts w:asciiTheme="minorHAnsi" w:hAnsiTheme="minorHAnsi" w:cstheme="minorBidi"/>
          <w:sz w:val="21"/>
          <w:szCs w:val="21"/>
          <w:lang w:val="da-DK"/>
        </w:rPr>
        <w:lastRenderedPageBreak/>
        <w:t xml:space="preserve">Bilag 2 – Oplysninger om lokationer for behandling og underleverandører (underdatabehandlere) </w:t>
      </w:r>
    </w:p>
    <w:p w14:paraId="0D65066A" w14:textId="77777777" w:rsidR="00C66D70" w:rsidRPr="00DF1252" w:rsidRDefault="00C66D70" w:rsidP="00C66D70">
      <w:pPr>
        <w:pStyle w:val="Normalindrykning"/>
        <w:ind w:left="0"/>
        <w:jc w:val="both"/>
        <w:rPr>
          <w:rFonts w:asciiTheme="minorHAnsi" w:hAnsiTheme="minorHAnsi" w:cstheme="minorHAnsi"/>
          <w:szCs w:val="19"/>
          <w:lang w:eastAsia="da-DK"/>
        </w:rPr>
      </w:pPr>
    </w:p>
    <w:p w14:paraId="666ED0C0" w14:textId="244DD76A" w:rsidR="00A17F63" w:rsidRPr="00F3199C" w:rsidRDefault="3B879358" w:rsidP="3B879358">
      <w:pPr>
        <w:pStyle w:val="Afsnitsniveau2"/>
        <w:numPr>
          <w:ilvl w:val="0"/>
          <w:numId w:val="10"/>
        </w:numPr>
        <w:rPr>
          <w:rFonts w:asciiTheme="minorHAnsi" w:hAnsiTheme="minorHAnsi" w:cstheme="minorBidi"/>
          <w:i/>
          <w:iCs/>
          <w:sz w:val="20"/>
          <w:szCs w:val="20"/>
          <w:lang w:val="da-DK"/>
        </w:rPr>
      </w:pPr>
      <w:r w:rsidRPr="3B879358">
        <w:rPr>
          <w:rFonts w:asciiTheme="minorHAnsi" w:hAnsiTheme="minorHAnsi" w:cstheme="minorBidi"/>
          <w:b/>
          <w:bCs/>
          <w:sz w:val="20"/>
          <w:szCs w:val="20"/>
          <w:lang w:val="da-DK"/>
        </w:rPr>
        <w:t>Lokation(er) for behandlingen</w:t>
      </w:r>
      <w:r w:rsidRPr="3B879358">
        <w:rPr>
          <w:rFonts w:asciiTheme="minorHAnsi" w:hAnsiTheme="minorHAnsi" w:cstheme="minorBidi"/>
          <w:sz w:val="20"/>
          <w:szCs w:val="20"/>
          <w:lang w:val="da-DK"/>
        </w:rPr>
        <w:t xml:space="preserve"> </w:t>
      </w:r>
    </w:p>
    <w:p w14:paraId="444B3EE0" w14:textId="77777777" w:rsidR="00A17F63" w:rsidRDefault="3B879358" w:rsidP="00A17F63">
      <w:pPr>
        <w:pStyle w:val="Normalindrykning"/>
        <w:ind w:left="1080"/>
        <w:rPr>
          <w:lang w:eastAsia="da-DK"/>
        </w:rPr>
      </w:pPr>
      <w:r w:rsidRPr="3B879358">
        <w:rPr>
          <w:lang w:eastAsia="da-DK"/>
        </w:rPr>
        <w:t>ID SOLUTIONS ApS</w:t>
      </w:r>
    </w:p>
    <w:p w14:paraId="15B7EB26" w14:textId="77777777" w:rsidR="00A17F63" w:rsidRDefault="3B879358" w:rsidP="00A17F63">
      <w:pPr>
        <w:pStyle w:val="Normalindrykning"/>
        <w:ind w:left="1080"/>
        <w:rPr>
          <w:lang w:eastAsia="da-DK"/>
        </w:rPr>
      </w:pPr>
      <w:r w:rsidRPr="3B879358">
        <w:rPr>
          <w:lang w:eastAsia="da-DK"/>
        </w:rPr>
        <w:t>Vandtårnsvej 62 A</w:t>
      </w:r>
    </w:p>
    <w:p w14:paraId="4BC4C721" w14:textId="77777777" w:rsidR="00A17F63" w:rsidRDefault="3B879358" w:rsidP="00A17F63">
      <w:pPr>
        <w:pStyle w:val="Normalindrykning"/>
        <w:ind w:left="1080"/>
        <w:rPr>
          <w:lang w:eastAsia="da-DK"/>
        </w:rPr>
      </w:pPr>
      <w:r w:rsidRPr="3B879358">
        <w:rPr>
          <w:lang w:eastAsia="da-DK"/>
        </w:rPr>
        <w:t>2860 Søborg</w:t>
      </w:r>
    </w:p>
    <w:p w14:paraId="57180AEA" w14:textId="77777777" w:rsidR="00A17F63" w:rsidRDefault="3B879358" w:rsidP="00A17F63">
      <w:pPr>
        <w:pStyle w:val="Normalindrykning"/>
        <w:ind w:left="1080"/>
        <w:rPr>
          <w:lang w:eastAsia="da-DK"/>
        </w:rPr>
      </w:pPr>
      <w:r w:rsidRPr="3B879358">
        <w:rPr>
          <w:lang w:eastAsia="da-DK"/>
        </w:rPr>
        <w:t>CVR.nr. 27555373</w:t>
      </w:r>
    </w:p>
    <w:p w14:paraId="4E820848" w14:textId="77777777" w:rsidR="00A7177D" w:rsidRDefault="00A7177D" w:rsidP="00A17F63">
      <w:pPr>
        <w:pStyle w:val="Normalindrykning"/>
        <w:ind w:left="1080"/>
        <w:rPr>
          <w:lang w:eastAsia="da-DK"/>
        </w:rPr>
      </w:pPr>
    </w:p>
    <w:p w14:paraId="1154A34D" w14:textId="72CF994F" w:rsidR="00A7177D" w:rsidRDefault="3B879358" w:rsidP="00A7177D">
      <w:pPr>
        <w:pStyle w:val="Normalindrykning"/>
        <w:ind w:left="1080"/>
        <w:rPr>
          <w:lang w:eastAsia="da-DK"/>
        </w:rPr>
      </w:pPr>
      <w:r w:rsidRPr="3B879358">
        <w:rPr>
          <w:lang w:eastAsia="da-DK"/>
        </w:rPr>
        <w:t>ID Solutions hostingscenteradresse:</w:t>
      </w:r>
    </w:p>
    <w:p w14:paraId="6D23004E" w14:textId="77777777" w:rsidR="00A7177D" w:rsidRDefault="00A7177D" w:rsidP="00A7177D">
      <w:pPr>
        <w:pStyle w:val="Normalindrykning"/>
        <w:ind w:left="1080"/>
        <w:rPr>
          <w:lang w:eastAsia="da-DK"/>
        </w:rPr>
      </w:pPr>
    </w:p>
    <w:p w14:paraId="213957F9" w14:textId="3FC5A933" w:rsidR="00A7177D" w:rsidRDefault="3B879358" w:rsidP="00A7177D">
      <w:pPr>
        <w:pStyle w:val="Normalindrykning"/>
        <w:ind w:left="1080"/>
        <w:rPr>
          <w:lang w:eastAsia="da-DK"/>
        </w:rPr>
      </w:pPr>
      <w:r w:rsidRPr="3B879358">
        <w:rPr>
          <w:lang w:eastAsia="da-DK"/>
        </w:rPr>
        <w:t>ID Solutions ApS hostingcenteradresse:</w:t>
      </w:r>
    </w:p>
    <w:p w14:paraId="2FF0B111" w14:textId="132BDF57" w:rsidR="00A7177D" w:rsidRDefault="3B879358" w:rsidP="00A7177D">
      <w:pPr>
        <w:pStyle w:val="Normalindrykning"/>
        <w:ind w:left="1080"/>
        <w:rPr>
          <w:lang w:eastAsia="da-DK"/>
        </w:rPr>
      </w:pPr>
      <w:r w:rsidRPr="3B879358">
        <w:rPr>
          <w:lang w:eastAsia="da-DK"/>
        </w:rPr>
        <w:t>v/ Rackhsting ApS</w:t>
      </w:r>
    </w:p>
    <w:p w14:paraId="1CF8E312" w14:textId="19F3DBA1" w:rsidR="00A7177D" w:rsidRDefault="3B879358" w:rsidP="00A7177D">
      <w:pPr>
        <w:pStyle w:val="Normalindrykning"/>
        <w:ind w:left="1080"/>
        <w:rPr>
          <w:lang w:eastAsia="da-DK"/>
        </w:rPr>
      </w:pPr>
      <w:r w:rsidRPr="3B879358">
        <w:rPr>
          <w:lang w:eastAsia="da-DK"/>
        </w:rPr>
        <w:t>Hørskætten 6 C</w:t>
      </w:r>
    </w:p>
    <w:p w14:paraId="1523D01E" w14:textId="3B3D62F7" w:rsidR="00A7177D" w:rsidRPr="00BE4A05" w:rsidRDefault="3B879358" w:rsidP="00A7177D">
      <w:pPr>
        <w:pStyle w:val="Normalindrykning"/>
        <w:ind w:left="1080"/>
        <w:rPr>
          <w:lang w:eastAsia="da-DK"/>
        </w:rPr>
      </w:pPr>
      <w:r w:rsidRPr="3B879358">
        <w:rPr>
          <w:lang w:eastAsia="da-DK"/>
        </w:rPr>
        <w:t>2630 Taastrup</w:t>
      </w:r>
    </w:p>
    <w:p w14:paraId="66CB9EB3" w14:textId="2425E415" w:rsidR="00C66D70" w:rsidRPr="00BE4A05" w:rsidRDefault="00A17F63" w:rsidP="00CE7378">
      <w:pPr>
        <w:pStyle w:val="Afsnitsniveau2"/>
        <w:numPr>
          <w:ilvl w:val="0"/>
          <w:numId w:val="0"/>
        </w:numPr>
        <w:tabs>
          <w:tab w:val="clear" w:pos="6945"/>
        </w:tabs>
        <w:ind w:left="1080"/>
        <w:rPr>
          <w:rFonts w:asciiTheme="minorHAnsi" w:hAnsiTheme="minorHAnsi" w:cstheme="minorHAnsi"/>
          <w:i/>
          <w:sz w:val="20"/>
          <w:szCs w:val="19"/>
          <w:lang w:val="da-DK"/>
        </w:rPr>
      </w:pPr>
      <w:r w:rsidRPr="00A17F63">
        <w:rPr>
          <w:rFonts w:asciiTheme="minorHAnsi" w:hAnsiTheme="minorHAnsi" w:cstheme="minorHAnsi"/>
          <w:sz w:val="20"/>
          <w:szCs w:val="19"/>
          <w:highlight w:val="green"/>
          <w:lang w:val="da-DK"/>
        </w:rPr>
        <w:t xml:space="preserve"> </w:t>
      </w:r>
      <w:r w:rsidR="00C66D70" w:rsidRPr="00BE4A05">
        <w:rPr>
          <w:rFonts w:cstheme="minorHAnsi"/>
          <w:sz w:val="20"/>
          <w:szCs w:val="19"/>
        </w:rPr>
        <w:br w:type="page"/>
      </w:r>
    </w:p>
    <w:p w14:paraId="496F2406" w14:textId="77777777" w:rsidR="006B7FF7" w:rsidRPr="00DF1252" w:rsidRDefault="3B879358" w:rsidP="3B879358">
      <w:pPr>
        <w:pStyle w:val="Overskriftsniveau1"/>
        <w:numPr>
          <w:ilvl w:val="0"/>
          <w:numId w:val="0"/>
        </w:numPr>
        <w:ind w:left="992" w:hanging="992"/>
        <w:rPr>
          <w:rFonts w:asciiTheme="minorHAnsi" w:hAnsiTheme="minorHAnsi" w:cstheme="minorBidi"/>
          <w:sz w:val="21"/>
          <w:szCs w:val="21"/>
          <w:lang w:val="da-DK"/>
        </w:rPr>
      </w:pPr>
      <w:r w:rsidRPr="3B879358">
        <w:rPr>
          <w:rFonts w:asciiTheme="minorHAnsi" w:hAnsiTheme="minorHAnsi" w:cstheme="minorBidi"/>
          <w:sz w:val="21"/>
          <w:szCs w:val="21"/>
          <w:lang w:val="da-DK"/>
        </w:rPr>
        <w:lastRenderedPageBreak/>
        <w:t xml:space="preserve">Bilag 3 – Instruks </w:t>
      </w:r>
    </w:p>
    <w:p w14:paraId="47C5D6F1" w14:textId="77777777" w:rsidR="006B7FF7" w:rsidRPr="00DF1252" w:rsidRDefault="3B879358" w:rsidP="3B879358">
      <w:pPr>
        <w:spacing w:after="0"/>
        <w:jc w:val="both"/>
        <w:rPr>
          <w:b/>
          <w:bCs/>
          <w:sz w:val="20"/>
          <w:szCs w:val="20"/>
        </w:rPr>
      </w:pPr>
      <w:r w:rsidRPr="3B879358">
        <w:rPr>
          <w:b/>
          <w:bCs/>
          <w:sz w:val="20"/>
          <w:szCs w:val="20"/>
        </w:rPr>
        <w:t>Instruks</w:t>
      </w:r>
    </w:p>
    <w:p w14:paraId="0BD3C773" w14:textId="632FA79E" w:rsidR="006B7FF7" w:rsidRDefault="3B879358" w:rsidP="3B879358">
      <w:pPr>
        <w:pStyle w:val="Listeafsnit"/>
        <w:spacing w:after="160" w:line="276" w:lineRule="auto"/>
        <w:ind w:left="0"/>
        <w:jc w:val="both"/>
        <w:rPr>
          <w:rFonts w:asciiTheme="minorHAnsi" w:hAnsiTheme="minorHAnsi"/>
          <w:sz w:val="20"/>
          <w:szCs w:val="20"/>
        </w:rPr>
      </w:pPr>
      <w:r w:rsidRPr="3B879358">
        <w:rPr>
          <w:rFonts w:asciiTheme="minorHAnsi" w:hAnsiTheme="minorHAnsi"/>
          <w:sz w:val="20"/>
          <w:szCs w:val="20"/>
        </w:rPr>
        <w:t>Kunden  herefter (”Kunden”) instruerer hermed Leverandøren om at foretage behandling af Kundens oplysninger til brug for drift af løsningen,  Væksthusenes fælles CRM-system samt udveksling med Fælleskommunal Virksomhedskontaktdatabase (FVDB).</w:t>
      </w:r>
    </w:p>
    <w:p w14:paraId="56974FD5" w14:textId="77777777" w:rsidR="006B7FF7" w:rsidRDefault="006B7FF7" w:rsidP="006B7FF7">
      <w:pPr>
        <w:pStyle w:val="Listeafsnit"/>
        <w:spacing w:after="160" w:line="276" w:lineRule="auto"/>
        <w:ind w:left="0"/>
        <w:jc w:val="both"/>
        <w:rPr>
          <w:rFonts w:asciiTheme="minorHAnsi" w:hAnsiTheme="minorHAnsi" w:cstheme="minorHAnsi"/>
          <w:sz w:val="20"/>
          <w:szCs w:val="19"/>
        </w:rPr>
      </w:pPr>
    </w:p>
    <w:p w14:paraId="4349676C" w14:textId="77777777" w:rsidR="006B7FF7" w:rsidRPr="00DF1252" w:rsidRDefault="006B7FF7" w:rsidP="006B7FF7">
      <w:pPr>
        <w:pStyle w:val="Normalindrykning"/>
        <w:jc w:val="both"/>
        <w:rPr>
          <w:rFonts w:asciiTheme="minorHAnsi" w:hAnsiTheme="minorHAnsi" w:cstheme="minorHAnsi"/>
          <w:szCs w:val="19"/>
          <w:lang w:eastAsia="da-DK"/>
        </w:rPr>
      </w:pPr>
    </w:p>
    <w:p w14:paraId="72116143" w14:textId="77777777" w:rsidR="006B7FF7" w:rsidRPr="00DF1252" w:rsidRDefault="3B879358" w:rsidP="3B879358">
      <w:pPr>
        <w:pStyle w:val="Afsnitsniveau2"/>
        <w:tabs>
          <w:tab w:val="clear" w:pos="6945"/>
        </w:tabs>
        <w:ind w:left="992"/>
        <w:rPr>
          <w:rFonts w:asciiTheme="minorHAnsi" w:hAnsiTheme="minorHAnsi" w:cstheme="minorBidi"/>
          <w:b/>
          <w:bCs/>
          <w:sz w:val="20"/>
          <w:szCs w:val="20"/>
          <w:lang w:val="da-DK"/>
        </w:rPr>
      </w:pPr>
      <w:r w:rsidRPr="3B879358">
        <w:rPr>
          <w:rFonts w:asciiTheme="minorHAnsi" w:hAnsiTheme="minorHAnsi" w:cstheme="minorBidi"/>
          <w:b/>
          <w:bCs/>
          <w:sz w:val="20"/>
          <w:szCs w:val="20"/>
          <w:lang w:val="da-DK"/>
        </w:rPr>
        <w:t>Behandlingens formål</w:t>
      </w:r>
    </w:p>
    <w:p w14:paraId="1FCD4F0A" w14:textId="71CDB790" w:rsidR="006B7FF7" w:rsidRDefault="006B7FF7" w:rsidP="006B7FF7">
      <w:pPr>
        <w:spacing w:line="276" w:lineRule="auto"/>
        <w:jc w:val="both"/>
        <w:rPr>
          <w:rFonts w:cstheme="minorHAnsi"/>
          <w:i/>
          <w:sz w:val="20"/>
          <w:szCs w:val="19"/>
        </w:rPr>
      </w:pPr>
      <w:r w:rsidRPr="00AA389B">
        <w:rPr>
          <w:rFonts w:cstheme="minorHAnsi"/>
          <w:sz w:val="20"/>
          <w:szCs w:val="19"/>
        </w:rPr>
        <w:t xml:space="preserve">Behandling af </w:t>
      </w:r>
      <w:r w:rsidR="00FB407C">
        <w:rPr>
          <w:rFonts w:cstheme="minorHAnsi"/>
          <w:sz w:val="20"/>
          <w:szCs w:val="19"/>
        </w:rPr>
        <w:t>Kunden</w:t>
      </w:r>
      <w:r w:rsidRPr="00AA389B">
        <w:rPr>
          <w:rFonts w:cstheme="minorHAnsi"/>
          <w:sz w:val="20"/>
          <w:szCs w:val="19"/>
        </w:rPr>
        <w:t xml:space="preserve">s oplysninger </w:t>
      </w:r>
      <w:r>
        <w:rPr>
          <w:rFonts w:cstheme="minorHAnsi"/>
          <w:sz w:val="20"/>
          <w:szCs w:val="19"/>
        </w:rPr>
        <w:t>sker i henhold til formålet i Hovedaftalen.</w:t>
      </w:r>
    </w:p>
    <w:p w14:paraId="225DE450" w14:textId="77777777" w:rsidR="006B7FF7" w:rsidRDefault="006B7FF7" w:rsidP="006B7FF7">
      <w:pPr>
        <w:spacing w:line="276" w:lineRule="auto"/>
        <w:jc w:val="both"/>
        <w:rPr>
          <w:rFonts w:cstheme="minorHAnsi"/>
          <w:sz w:val="20"/>
          <w:szCs w:val="19"/>
        </w:rPr>
      </w:pPr>
      <w:r>
        <w:rPr>
          <w:rFonts w:cstheme="minorHAnsi"/>
          <w:sz w:val="20"/>
          <w:szCs w:val="19"/>
        </w:rPr>
        <w:t>Leverandøren må ikke anvende oplysningerne til andre formål.</w:t>
      </w:r>
    </w:p>
    <w:p w14:paraId="08BAF77C" w14:textId="77777777" w:rsidR="006B7FF7" w:rsidRDefault="006B7FF7" w:rsidP="006B7FF7">
      <w:pPr>
        <w:spacing w:line="276" w:lineRule="auto"/>
        <w:jc w:val="both"/>
        <w:rPr>
          <w:rFonts w:cstheme="minorHAnsi"/>
          <w:sz w:val="20"/>
          <w:szCs w:val="19"/>
        </w:rPr>
      </w:pPr>
    </w:p>
    <w:p w14:paraId="07B51549" w14:textId="7CA19011" w:rsidR="006B7FF7" w:rsidRDefault="006B7FF7" w:rsidP="006B7FF7">
      <w:pPr>
        <w:pStyle w:val="Afsnitsniveau2"/>
        <w:tabs>
          <w:tab w:val="clear" w:pos="6945"/>
        </w:tabs>
        <w:ind w:left="992"/>
        <w:rPr>
          <w:rFonts w:asciiTheme="minorHAnsi" w:hAnsiTheme="minorHAnsi" w:cstheme="minorHAnsi"/>
          <w:sz w:val="20"/>
          <w:szCs w:val="19"/>
          <w:lang w:val="da-DK"/>
        </w:rPr>
      </w:pPr>
      <w:r w:rsidRPr="00DF1252">
        <w:rPr>
          <w:rFonts w:asciiTheme="minorHAnsi" w:hAnsiTheme="minorHAnsi" w:cstheme="minorHAnsi"/>
          <w:b/>
          <w:sz w:val="20"/>
          <w:szCs w:val="19"/>
          <w:lang w:val="da-DK"/>
        </w:rPr>
        <w:t>Generel beskrivelse</w:t>
      </w:r>
      <w:r>
        <w:rPr>
          <w:rFonts w:asciiTheme="minorHAnsi" w:hAnsiTheme="minorHAnsi" w:cstheme="minorHAnsi"/>
          <w:b/>
          <w:sz w:val="20"/>
          <w:szCs w:val="19"/>
          <w:lang w:val="da-DK"/>
        </w:rPr>
        <w:t xml:space="preserve"> af behandlingen </w:t>
      </w:r>
    </w:p>
    <w:p w14:paraId="283BB553" w14:textId="63B723EA" w:rsidR="00F26B21" w:rsidRPr="00FB43B2" w:rsidRDefault="00F26B21" w:rsidP="00E4118E">
      <w:pPr>
        <w:rPr>
          <w:sz w:val="20"/>
          <w:szCs w:val="20"/>
        </w:rPr>
      </w:pPr>
      <w:r w:rsidRPr="00FB43B2">
        <w:rPr>
          <w:sz w:val="20"/>
          <w:szCs w:val="20"/>
        </w:rPr>
        <w:t>Systemets navn er "Væ</w:t>
      </w:r>
      <w:r w:rsidR="00294D52" w:rsidRPr="00FB43B2">
        <w:rPr>
          <w:sz w:val="20"/>
          <w:szCs w:val="20"/>
        </w:rPr>
        <w:t>ksthusenes fælles CRM-system" (ESCRM)</w:t>
      </w:r>
    </w:p>
    <w:p w14:paraId="084BEC5B" w14:textId="1D204066" w:rsidR="00294D52" w:rsidRPr="00FB43B2" w:rsidRDefault="00294D52" w:rsidP="00E4118E">
      <w:pPr>
        <w:rPr>
          <w:sz w:val="20"/>
          <w:szCs w:val="20"/>
        </w:rPr>
      </w:pPr>
      <w:r w:rsidRPr="00FB43B2">
        <w:rPr>
          <w:sz w:val="20"/>
          <w:szCs w:val="20"/>
        </w:rPr>
        <w:t>Formålet med systemet er, at registrere og udveksle informationer om virksomheder, som er i kontakt med erhvervsfremmesystemet</w:t>
      </w:r>
      <w:r w:rsidRPr="00294D52">
        <w:rPr>
          <w:sz w:val="20"/>
          <w:szCs w:val="20"/>
        </w:rPr>
        <w:t>.</w:t>
      </w:r>
      <w:r>
        <w:rPr>
          <w:sz w:val="20"/>
          <w:szCs w:val="20"/>
        </w:rPr>
        <w:t xml:space="preserve"> </w:t>
      </w:r>
      <w:r w:rsidRPr="00294D52">
        <w:rPr>
          <w:sz w:val="20"/>
          <w:szCs w:val="20"/>
        </w:rPr>
        <w:t xml:space="preserve">I systemet registreres virksomhedskontakter, hvilket giver overblik og mulighed for at lave relevante udtræk om brugerne af </w:t>
      </w:r>
      <w:r w:rsidR="00FB407C">
        <w:rPr>
          <w:sz w:val="20"/>
          <w:szCs w:val="20"/>
        </w:rPr>
        <w:t>erhvervsfremme</w:t>
      </w:r>
      <w:r w:rsidRPr="00294D52">
        <w:rPr>
          <w:sz w:val="20"/>
          <w:szCs w:val="20"/>
        </w:rPr>
        <w:t xml:space="preserve">. Ligeledes muliggør CRM en registrering af </w:t>
      </w:r>
      <w:r w:rsidRPr="00FB43B2">
        <w:rPr>
          <w:sz w:val="20"/>
          <w:szCs w:val="20"/>
        </w:rPr>
        <w:t>medarbejdernes timer og kørsel, der kan eksporteres til økonomisystemer.</w:t>
      </w:r>
    </w:p>
    <w:p w14:paraId="1233718B" w14:textId="4C037826" w:rsidR="00E4118E" w:rsidRPr="00E4118E" w:rsidRDefault="00294D52" w:rsidP="00294D52">
      <w:pPr>
        <w:rPr>
          <w:sz w:val="20"/>
          <w:szCs w:val="20"/>
        </w:rPr>
      </w:pPr>
      <w:r w:rsidRPr="00FB43B2">
        <w:rPr>
          <w:sz w:val="20"/>
          <w:szCs w:val="20"/>
        </w:rPr>
        <w:t>Derudover udveksler systemet informationer med den</w:t>
      </w:r>
      <w:r w:rsidR="00E4118E" w:rsidRPr="00FB43B2">
        <w:rPr>
          <w:color w:val="FF0000"/>
          <w:sz w:val="20"/>
          <w:szCs w:val="20"/>
        </w:rPr>
        <w:t xml:space="preserve"> </w:t>
      </w:r>
      <w:r w:rsidR="00E4118E" w:rsidRPr="00FB43B2">
        <w:rPr>
          <w:sz w:val="20"/>
          <w:szCs w:val="20"/>
        </w:rPr>
        <w:t>”Fælleskommunal</w:t>
      </w:r>
      <w:r w:rsidRPr="00FB43B2">
        <w:rPr>
          <w:sz w:val="20"/>
          <w:szCs w:val="20"/>
        </w:rPr>
        <w:t>e</w:t>
      </w:r>
      <w:r w:rsidR="00E4118E" w:rsidRPr="00FB43B2">
        <w:rPr>
          <w:sz w:val="20"/>
          <w:szCs w:val="20"/>
        </w:rPr>
        <w:t xml:space="preserve"> Virksomhedskontakt Database”</w:t>
      </w:r>
      <w:r w:rsidR="00671F33" w:rsidRPr="00FB43B2">
        <w:rPr>
          <w:sz w:val="20"/>
          <w:szCs w:val="20"/>
        </w:rPr>
        <w:t xml:space="preserve"> (FVDB)</w:t>
      </w:r>
      <w:r w:rsidRPr="00FB43B2">
        <w:rPr>
          <w:sz w:val="20"/>
          <w:szCs w:val="20"/>
        </w:rPr>
        <w:t xml:space="preserve">. </w:t>
      </w:r>
      <w:r w:rsidR="00E4118E" w:rsidRPr="00FB43B2">
        <w:rPr>
          <w:rFonts w:eastAsiaTheme="minorEastAsia"/>
          <w:sz w:val="20"/>
          <w:szCs w:val="20"/>
        </w:rPr>
        <w:t xml:space="preserve">Formålet med </w:t>
      </w:r>
      <w:r w:rsidRPr="00FB43B2">
        <w:rPr>
          <w:rFonts w:eastAsiaTheme="minorEastAsia"/>
          <w:sz w:val="20"/>
          <w:szCs w:val="20"/>
        </w:rPr>
        <w:t xml:space="preserve">denne udveksling </w:t>
      </w:r>
      <w:r w:rsidR="00E4118E" w:rsidRPr="00FB43B2">
        <w:rPr>
          <w:rFonts w:eastAsiaTheme="minorEastAsia"/>
          <w:sz w:val="20"/>
          <w:szCs w:val="20"/>
        </w:rPr>
        <w:t>er at understøtte virksomhedsindsatsen på tværs af kommuner og på tværs af væksthus</w:t>
      </w:r>
      <w:r w:rsidRPr="00FB43B2">
        <w:rPr>
          <w:rFonts w:eastAsiaTheme="minorEastAsia"/>
          <w:sz w:val="20"/>
          <w:szCs w:val="20"/>
        </w:rPr>
        <w:t>e, jobcentre og erhvervscentre.</w:t>
      </w:r>
    </w:p>
    <w:p w14:paraId="0A0BFB30" w14:textId="54382E38" w:rsidR="00671F33" w:rsidRPr="00671F33" w:rsidRDefault="00294D52" w:rsidP="00FB43B2">
      <w:pPr>
        <w:spacing w:after="0" w:line="240" w:lineRule="auto"/>
        <w:rPr>
          <w:sz w:val="20"/>
          <w:szCs w:val="20"/>
        </w:rPr>
      </w:pPr>
      <w:r>
        <w:rPr>
          <w:sz w:val="20"/>
          <w:szCs w:val="20"/>
        </w:rPr>
        <w:t>Under</w:t>
      </w:r>
      <w:r w:rsidR="00671F33">
        <w:rPr>
          <w:sz w:val="20"/>
          <w:szCs w:val="20"/>
        </w:rPr>
        <w:t xml:space="preserve">databehandleren (ID Solutions) </w:t>
      </w:r>
      <w:r w:rsidR="00FB43B2">
        <w:rPr>
          <w:sz w:val="20"/>
          <w:szCs w:val="20"/>
        </w:rPr>
        <w:t>varetager</w:t>
      </w:r>
      <w:r w:rsidR="00671F33">
        <w:rPr>
          <w:sz w:val="20"/>
          <w:szCs w:val="20"/>
        </w:rPr>
        <w:t xml:space="preserve"> </w:t>
      </w:r>
      <w:r w:rsidR="00FB43B2">
        <w:rPr>
          <w:sz w:val="20"/>
          <w:szCs w:val="20"/>
        </w:rPr>
        <w:t>alene driften af servere og opdatering af systemerne hvorpå systemet hostes. Derudover foretages support og udvikling alene efter instruks/specifikation fra Leverandøren.</w:t>
      </w:r>
    </w:p>
    <w:p w14:paraId="2436C393" w14:textId="77777777" w:rsidR="00E4118E" w:rsidRPr="007D02C7" w:rsidRDefault="00E4118E" w:rsidP="006B7FF7">
      <w:pPr>
        <w:pStyle w:val="Normalindrykning"/>
        <w:ind w:left="0"/>
        <w:jc w:val="both"/>
        <w:rPr>
          <w:rFonts w:asciiTheme="minorHAnsi" w:hAnsiTheme="minorHAnsi" w:cstheme="minorHAnsi"/>
          <w:i/>
          <w:szCs w:val="19"/>
          <w:lang w:eastAsia="da-DK"/>
        </w:rPr>
      </w:pPr>
    </w:p>
    <w:p w14:paraId="248F3D46" w14:textId="77777777" w:rsidR="006B7FF7" w:rsidRPr="006B7FF7" w:rsidRDefault="006B7FF7" w:rsidP="006B7FF7">
      <w:pPr>
        <w:pStyle w:val="Afsnitsniveau2"/>
        <w:tabs>
          <w:tab w:val="clear" w:pos="6945"/>
        </w:tabs>
        <w:ind w:left="992"/>
        <w:rPr>
          <w:rFonts w:asciiTheme="minorHAnsi" w:hAnsiTheme="minorHAnsi" w:cstheme="minorHAnsi"/>
          <w:b/>
          <w:sz w:val="20"/>
          <w:szCs w:val="19"/>
          <w:lang w:val="da-DK"/>
        </w:rPr>
      </w:pPr>
      <w:r w:rsidRPr="006B7FF7">
        <w:rPr>
          <w:rFonts w:asciiTheme="minorHAnsi" w:hAnsiTheme="minorHAnsi" w:cstheme="minorHAnsi"/>
          <w:b/>
          <w:sz w:val="20"/>
          <w:szCs w:val="19"/>
          <w:lang w:val="da-DK"/>
        </w:rPr>
        <w:t>Typen af personoplysninger</w:t>
      </w:r>
    </w:p>
    <w:p w14:paraId="262E7B8D" w14:textId="77777777" w:rsidR="006B7FF7" w:rsidRPr="006B7FF7" w:rsidRDefault="006B7FF7" w:rsidP="006B7FF7">
      <w:pPr>
        <w:pStyle w:val="Normalindrykning"/>
        <w:spacing w:line="276" w:lineRule="auto"/>
        <w:ind w:left="0"/>
        <w:jc w:val="both"/>
        <w:rPr>
          <w:rFonts w:asciiTheme="minorHAnsi" w:hAnsiTheme="minorHAnsi" w:cstheme="minorHAnsi"/>
          <w:i/>
          <w:szCs w:val="19"/>
          <w:lang w:eastAsia="da-DK"/>
        </w:rPr>
      </w:pPr>
      <w:r w:rsidRPr="006B7FF7">
        <w:rPr>
          <w:rFonts w:asciiTheme="minorHAnsi" w:hAnsiTheme="minorHAnsi" w:cstheme="minorHAnsi"/>
          <w:szCs w:val="19"/>
          <w:lang w:eastAsia="da-DK"/>
        </w:rPr>
        <w:t>Behandlingerne indeholder personoplysninger i de nedenfor afkrydsede kategorier.</w:t>
      </w:r>
      <w:r w:rsidRPr="006B7FF7">
        <w:rPr>
          <w:rFonts w:asciiTheme="minorHAnsi" w:hAnsiTheme="minorHAnsi" w:cstheme="minorHAnsi"/>
          <w:i/>
          <w:szCs w:val="19"/>
          <w:lang w:eastAsia="da-DK"/>
        </w:rPr>
        <w:t xml:space="preserve"> </w:t>
      </w:r>
      <w:r w:rsidRPr="006B7FF7">
        <w:rPr>
          <w:rFonts w:asciiTheme="minorHAnsi" w:hAnsiTheme="minorHAnsi" w:cstheme="minorHAnsi"/>
          <w:szCs w:val="19"/>
          <w:lang w:eastAsia="da-DK"/>
        </w:rPr>
        <w:t>Leverandørens og eventuelle underdatabehandleres niveau for behandlingssikkerhed bør afspejle oplysningernes følsomhed, jf. bilag 1</w:t>
      </w:r>
      <w:r w:rsidRPr="006B7FF7">
        <w:rPr>
          <w:rFonts w:asciiTheme="minorHAnsi" w:hAnsiTheme="minorHAnsi" w:cstheme="minorHAnsi"/>
          <w:i/>
          <w:szCs w:val="19"/>
          <w:lang w:eastAsia="da-DK"/>
        </w:rPr>
        <w:t xml:space="preserve">. </w:t>
      </w:r>
    </w:p>
    <w:p w14:paraId="604690E2" w14:textId="77777777" w:rsidR="006B7FF7" w:rsidRPr="006B7FF7" w:rsidRDefault="006B7FF7" w:rsidP="006B7FF7">
      <w:pPr>
        <w:spacing w:line="276" w:lineRule="auto"/>
        <w:jc w:val="both"/>
        <w:rPr>
          <w:rFonts w:cstheme="minorHAnsi"/>
          <w:sz w:val="20"/>
          <w:szCs w:val="19"/>
        </w:rPr>
      </w:pPr>
    </w:p>
    <w:p w14:paraId="0E3124F1" w14:textId="3A037543" w:rsidR="006B7FF7" w:rsidRPr="006B7FF7" w:rsidRDefault="00B20575" w:rsidP="006B7FF7">
      <w:pPr>
        <w:spacing w:line="276" w:lineRule="auto"/>
        <w:jc w:val="both"/>
        <w:rPr>
          <w:rFonts w:cstheme="minorHAnsi"/>
          <w:sz w:val="20"/>
          <w:szCs w:val="19"/>
        </w:rPr>
      </w:pPr>
      <w:r>
        <w:rPr>
          <w:rFonts w:cstheme="minorHAnsi"/>
          <w:b/>
          <w:sz w:val="20"/>
          <w:szCs w:val="19"/>
        </w:rPr>
        <w:t>ESCRM er beregnet til a</w:t>
      </w:r>
      <w:r w:rsidR="006B7FF7" w:rsidRPr="006B7FF7">
        <w:rPr>
          <w:rFonts w:cstheme="minorHAnsi"/>
          <w:b/>
          <w:sz w:val="20"/>
          <w:szCs w:val="19"/>
        </w:rPr>
        <w:t>lmindelige personoplysninger</w:t>
      </w:r>
      <w:r>
        <w:rPr>
          <w:rFonts w:cstheme="minorHAnsi"/>
          <w:sz w:val="20"/>
          <w:szCs w:val="19"/>
        </w:rPr>
        <w:t xml:space="preserve">, </w:t>
      </w:r>
      <w:r w:rsidR="006B7FF7" w:rsidRPr="006B7FF7">
        <w:rPr>
          <w:rFonts w:cstheme="minorHAnsi"/>
          <w:sz w:val="20"/>
          <w:szCs w:val="19"/>
        </w:rPr>
        <w:t>jf. Databesk</w:t>
      </w:r>
      <w:r>
        <w:rPr>
          <w:rFonts w:cstheme="minorHAnsi"/>
          <w:sz w:val="20"/>
          <w:szCs w:val="19"/>
        </w:rPr>
        <w:t>yttelsesforordningens artikel 6 og cpr-numre (personumre). Såfremt Kunden ønsker behandling af andre typer af oplysninger, skal han indgå en tillægsaftale til denne databehandleraftale.</w:t>
      </w:r>
    </w:p>
    <w:p w14:paraId="17553588" w14:textId="77777777" w:rsidR="006B7FF7" w:rsidRDefault="006B7FF7" w:rsidP="006B7FF7">
      <w:pPr>
        <w:jc w:val="both"/>
        <w:rPr>
          <w:rFonts w:cstheme="minorHAnsi"/>
          <w:sz w:val="20"/>
          <w:szCs w:val="19"/>
        </w:rPr>
      </w:pPr>
    </w:p>
    <w:p w14:paraId="3AF35655" w14:textId="77777777" w:rsidR="006B7FF7" w:rsidRDefault="006B7FF7" w:rsidP="006B7FF7">
      <w:pPr>
        <w:pStyle w:val="Overskriftsniveau2"/>
        <w:tabs>
          <w:tab w:val="clear" w:pos="6945"/>
        </w:tabs>
        <w:ind w:left="992"/>
        <w:rPr>
          <w:rFonts w:asciiTheme="minorHAnsi" w:hAnsiTheme="minorHAnsi" w:cstheme="minorHAnsi"/>
          <w:b/>
          <w:sz w:val="20"/>
        </w:rPr>
      </w:pPr>
      <w:r w:rsidRPr="00A9077D">
        <w:rPr>
          <w:rFonts w:asciiTheme="minorHAnsi" w:hAnsiTheme="minorHAnsi" w:cstheme="minorHAnsi"/>
          <w:b/>
          <w:sz w:val="20"/>
        </w:rPr>
        <w:lastRenderedPageBreak/>
        <w:t xml:space="preserve">Kategorier af registrerede </w:t>
      </w:r>
    </w:p>
    <w:p w14:paraId="2443D000" w14:textId="2B418BAB" w:rsidR="006B7FF7" w:rsidRPr="006B7FF7" w:rsidRDefault="006B7FF7" w:rsidP="006B7FF7">
      <w:pPr>
        <w:pStyle w:val="Overskriftsniveau2"/>
        <w:numPr>
          <w:ilvl w:val="0"/>
          <w:numId w:val="0"/>
        </w:numPr>
        <w:jc w:val="left"/>
        <w:rPr>
          <w:lang w:val="da-DK"/>
        </w:rPr>
      </w:pPr>
      <w:r w:rsidRPr="006B7FF7">
        <w:rPr>
          <w:rFonts w:asciiTheme="minorHAnsi" w:hAnsiTheme="minorHAnsi" w:cstheme="minorHAnsi"/>
          <w:sz w:val="20"/>
          <w:szCs w:val="20"/>
          <w:lang w:val="da-DK"/>
        </w:rPr>
        <w:t>Der behandles</w:t>
      </w:r>
      <w:r w:rsidR="00B20575">
        <w:rPr>
          <w:rFonts w:asciiTheme="minorHAnsi" w:hAnsiTheme="minorHAnsi" w:cstheme="minorHAnsi"/>
          <w:sz w:val="20"/>
          <w:szCs w:val="20"/>
          <w:lang w:val="da-DK"/>
        </w:rPr>
        <w:t xml:space="preserve"> typisk </w:t>
      </w:r>
      <w:r w:rsidRPr="006B7FF7">
        <w:rPr>
          <w:rFonts w:asciiTheme="minorHAnsi" w:hAnsiTheme="minorHAnsi" w:cstheme="minorHAnsi"/>
          <w:sz w:val="20"/>
          <w:szCs w:val="20"/>
          <w:lang w:val="da-DK"/>
        </w:rPr>
        <w:t xml:space="preserve"> oplysninger om følgende kategorier af registrerede:</w:t>
      </w:r>
    </w:p>
    <w:p w14:paraId="588F50A9" w14:textId="0BEA6044" w:rsidR="006B7FF7" w:rsidRPr="006B7FF7" w:rsidRDefault="006B7FF7" w:rsidP="006B7FF7">
      <w:pPr>
        <w:spacing w:line="276" w:lineRule="auto"/>
        <w:jc w:val="both"/>
        <w:rPr>
          <w:rFonts w:cstheme="minorHAnsi"/>
          <w:sz w:val="20"/>
          <w:szCs w:val="19"/>
          <w:highlight w:val="yellow"/>
        </w:rPr>
      </w:pPr>
      <w:r w:rsidRPr="006B7FF7">
        <w:rPr>
          <w:rFonts w:cstheme="minorHAnsi"/>
          <w:sz w:val="20"/>
          <w:szCs w:val="19"/>
        </w:rPr>
        <w:t xml:space="preserve">A) </w:t>
      </w:r>
      <w:r>
        <w:rPr>
          <w:rFonts w:cstheme="minorHAnsi"/>
          <w:sz w:val="20"/>
          <w:szCs w:val="19"/>
        </w:rPr>
        <w:t>Kontaktpersoner i virksomheder</w:t>
      </w:r>
    </w:p>
    <w:p w14:paraId="390A3C49" w14:textId="5F18E62C" w:rsidR="00AE2CBA" w:rsidRDefault="006B7FF7" w:rsidP="006B7FF7">
      <w:pPr>
        <w:spacing w:line="276" w:lineRule="auto"/>
        <w:jc w:val="both"/>
        <w:rPr>
          <w:rFonts w:cstheme="minorHAnsi"/>
          <w:sz w:val="20"/>
          <w:szCs w:val="19"/>
        </w:rPr>
      </w:pPr>
      <w:r w:rsidRPr="006B7FF7">
        <w:rPr>
          <w:rFonts w:cstheme="minorHAnsi"/>
          <w:sz w:val="20"/>
          <w:szCs w:val="19"/>
        </w:rPr>
        <w:t xml:space="preserve">B) </w:t>
      </w:r>
      <w:r w:rsidR="00AE2CBA">
        <w:rPr>
          <w:rFonts w:cstheme="minorHAnsi"/>
          <w:sz w:val="20"/>
          <w:szCs w:val="19"/>
        </w:rPr>
        <w:t>Iværksættere</w:t>
      </w:r>
    </w:p>
    <w:p w14:paraId="17B600AC" w14:textId="68CBCC76" w:rsidR="006B7FF7" w:rsidRDefault="00AE2CBA" w:rsidP="006B7FF7">
      <w:pPr>
        <w:spacing w:line="276" w:lineRule="auto"/>
        <w:jc w:val="both"/>
        <w:rPr>
          <w:rFonts w:cstheme="minorHAnsi"/>
          <w:sz w:val="20"/>
          <w:szCs w:val="19"/>
        </w:rPr>
      </w:pPr>
      <w:r>
        <w:rPr>
          <w:rFonts w:cstheme="minorHAnsi"/>
          <w:sz w:val="20"/>
          <w:szCs w:val="19"/>
        </w:rPr>
        <w:t xml:space="preserve">C) </w:t>
      </w:r>
      <w:r w:rsidR="00FB43B2">
        <w:rPr>
          <w:rFonts w:cstheme="minorHAnsi"/>
          <w:sz w:val="20"/>
          <w:szCs w:val="19"/>
        </w:rPr>
        <w:t>K</w:t>
      </w:r>
      <w:r w:rsidR="006B7FF7">
        <w:rPr>
          <w:rFonts w:cstheme="minorHAnsi"/>
          <w:sz w:val="20"/>
          <w:szCs w:val="19"/>
        </w:rPr>
        <w:t>onsulenter i</w:t>
      </w:r>
      <w:r w:rsidR="00FB43B2">
        <w:rPr>
          <w:rFonts w:cstheme="minorHAnsi"/>
          <w:sz w:val="20"/>
          <w:szCs w:val="19"/>
        </w:rPr>
        <w:t xml:space="preserve"> væksthuse</w:t>
      </w:r>
      <w:r w:rsidR="006B7FF7">
        <w:rPr>
          <w:rFonts w:cstheme="minorHAnsi"/>
          <w:sz w:val="20"/>
          <w:szCs w:val="19"/>
        </w:rPr>
        <w:t xml:space="preserve">, erhvervscentre og </w:t>
      </w:r>
      <w:r w:rsidR="00FB43B2">
        <w:rPr>
          <w:rFonts w:cstheme="minorHAnsi"/>
          <w:sz w:val="20"/>
          <w:szCs w:val="19"/>
        </w:rPr>
        <w:t>jobcentre</w:t>
      </w:r>
    </w:p>
    <w:p w14:paraId="58631421" w14:textId="77777777" w:rsidR="00E4118E" w:rsidRPr="006B7FF7" w:rsidRDefault="00E4118E" w:rsidP="006B7FF7">
      <w:pPr>
        <w:spacing w:line="276" w:lineRule="auto"/>
        <w:jc w:val="both"/>
        <w:rPr>
          <w:rFonts w:cstheme="minorHAnsi"/>
          <w:sz w:val="20"/>
          <w:szCs w:val="19"/>
          <w:highlight w:val="yellow"/>
        </w:rPr>
      </w:pPr>
    </w:p>
    <w:p w14:paraId="3C448C3E" w14:textId="77777777" w:rsidR="006B7FF7" w:rsidRPr="00DF1252" w:rsidRDefault="006B7FF7" w:rsidP="006B7FF7">
      <w:pPr>
        <w:pStyle w:val="Afsnitsniveau2"/>
        <w:tabs>
          <w:tab w:val="clear" w:pos="6945"/>
        </w:tabs>
        <w:ind w:left="992"/>
        <w:rPr>
          <w:rFonts w:asciiTheme="minorHAnsi" w:hAnsiTheme="minorHAnsi" w:cstheme="minorHAnsi"/>
          <w:b/>
          <w:sz w:val="20"/>
          <w:szCs w:val="19"/>
          <w:lang w:val="da-DK"/>
        </w:rPr>
      </w:pPr>
      <w:r w:rsidRPr="00DF1252">
        <w:rPr>
          <w:rFonts w:asciiTheme="minorHAnsi" w:hAnsiTheme="minorHAnsi" w:cstheme="minorHAnsi"/>
          <w:b/>
          <w:sz w:val="20"/>
          <w:szCs w:val="19"/>
          <w:lang w:val="da-DK"/>
        </w:rPr>
        <w:t>Tredjelande</w:t>
      </w:r>
      <w:r>
        <w:rPr>
          <w:rFonts w:asciiTheme="minorHAnsi" w:hAnsiTheme="minorHAnsi" w:cstheme="minorHAnsi"/>
          <w:b/>
          <w:sz w:val="20"/>
          <w:szCs w:val="19"/>
          <w:lang w:val="da-DK"/>
        </w:rPr>
        <w:t xml:space="preserve"> (ikke EU-medlemslande)</w:t>
      </w:r>
    </w:p>
    <w:p w14:paraId="2CC5047C" w14:textId="77777777" w:rsidR="006B7FF7" w:rsidRPr="00DF1252" w:rsidRDefault="006B7FF7" w:rsidP="006B7FF7">
      <w:pPr>
        <w:pStyle w:val="Normalindrykning"/>
        <w:spacing w:line="276" w:lineRule="auto"/>
        <w:ind w:left="0"/>
        <w:jc w:val="both"/>
        <w:rPr>
          <w:rFonts w:asciiTheme="minorHAnsi" w:hAnsiTheme="minorHAnsi" w:cstheme="minorHAnsi"/>
          <w:szCs w:val="19"/>
          <w:lang w:val="en-US" w:eastAsia="da-DK"/>
        </w:rPr>
      </w:pPr>
    </w:p>
    <w:p w14:paraId="02A9DC25" w14:textId="03D43271" w:rsidR="006B7FF7" w:rsidRDefault="006B7FF7" w:rsidP="00B20575">
      <w:pPr>
        <w:spacing w:line="276" w:lineRule="auto"/>
        <w:jc w:val="both"/>
        <w:rPr>
          <w:rFonts w:cstheme="minorHAnsi"/>
          <w:sz w:val="20"/>
          <w:szCs w:val="19"/>
        </w:rPr>
      </w:pPr>
      <w:r>
        <w:rPr>
          <w:rFonts w:cstheme="minorHAnsi"/>
          <w:sz w:val="20"/>
          <w:szCs w:val="19"/>
        </w:rPr>
        <w:t xml:space="preserve">Leverandøren </w:t>
      </w:r>
      <w:r w:rsidR="00912B4E">
        <w:rPr>
          <w:rFonts w:cstheme="minorHAnsi"/>
          <w:sz w:val="20"/>
          <w:szCs w:val="19"/>
        </w:rPr>
        <w:t xml:space="preserve">skal indhente forudgående accept, inden der kan foretages en tredjelandsoverførsel, medmindre overførslen er påkrævet efter gældende ret. </w:t>
      </w:r>
    </w:p>
    <w:p w14:paraId="7E9FDD62" w14:textId="1FD87DC7" w:rsidR="006B0A7E" w:rsidRDefault="006B0A7E" w:rsidP="00B20575">
      <w:pPr>
        <w:spacing w:line="276" w:lineRule="auto"/>
        <w:jc w:val="both"/>
        <w:rPr>
          <w:rFonts w:cstheme="minorHAnsi"/>
          <w:sz w:val="20"/>
          <w:szCs w:val="19"/>
        </w:rPr>
      </w:pPr>
    </w:p>
    <w:p w14:paraId="4F5E0A1E" w14:textId="464ADDBD" w:rsidR="006B0A7E" w:rsidRDefault="006B0A7E">
      <w:pPr>
        <w:spacing w:after="200" w:line="276" w:lineRule="auto"/>
        <w:rPr>
          <w:rFonts w:cstheme="minorHAnsi"/>
          <w:sz w:val="20"/>
          <w:szCs w:val="19"/>
        </w:rPr>
      </w:pPr>
      <w:r>
        <w:rPr>
          <w:rFonts w:cstheme="minorHAnsi"/>
          <w:sz w:val="20"/>
          <w:szCs w:val="19"/>
        </w:rPr>
        <w:br w:type="page"/>
      </w:r>
    </w:p>
    <w:p w14:paraId="11FBF599" w14:textId="282DE8DC" w:rsidR="006B0A7E" w:rsidRPr="006B0A7E" w:rsidRDefault="006B0A7E" w:rsidP="006B0A7E">
      <w:pPr>
        <w:pStyle w:val="Overskriftsniveau1"/>
        <w:numPr>
          <w:ilvl w:val="0"/>
          <w:numId w:val="0"/>
        </w:numPr>
        <w:ind w:left="992" w:hanging="992"/>
        <w:rPr>
          <w:rFonts w:asciiTheme="minorHAnsi" w:hAnsiTheme="minorHAnsi" w:cstheme="minorBidi"/>
          <w:sz w:val="21"/>
          <w:szCs w:val="21"/>
          <w:lang w:val="da-DK"/>
        </w:rPr>
      </w:pPr>
      <w:r w:rsidRPr="006B0A7E">
        <w:rPr>
          <w:rFonts w:asciiTheme="minorHAnsi" w:hAnsiTheme="minorHAnsi" w:cstheme="minorBidi"/>
          <w:sz w:val="21"/>
          <w:szCs w:val="21"/>
          <w:lang w:val="da-DK"/>
        </w:rPr>
        <w:lastRenderedPageBreak/>
        <w:t>Bilag 4 – DPO Orienteringsark</w:t>
      </w:r>
    </w:p>
    <w:p w14:paraId="0A09B89D"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Du modtager denne info da du er udpeget som DPO for din enhed, i relation til ESCRM. I dette dokument finder du oplysninger om hvad du konkret skal gøre i relation til jeres arbejde og dataregistreringer i ESCRM. Om din enhed har brug for en formel DPO der lever op til DPO kravene i GDPR eller ej, det forholder vi os ikke til i dette dokument.</w:t>
      </w:r>
    </w:p>
    <w:p w14:paraId="31FC2432" w14:textId="77777777" w:rsidR="006B0A7E" w:rsidRPr="006B0A7E" w:rsidRDefault="006B0A7E" w:rsidP="006B0A7E">
      <w:pPr>
        <w:spacing w:line="276" w:lineRule="auto"/>
        <w:jc w:val="both"/>
        <w:rPr>
          <w:rFonts w:cstheme="minorHAnsi"/>
          <w:sz w:val="20"/>
          <w:szCs w:val="19"/>
        </w:rPr>
      </w:pPr>
      <w:r w:rsidRPr="006B0A7E">
        <w:rPr>
          <w:rFonts w:cstheme="minorHAnsi"/>
          <w:b/>
          <w:bCs/>
          <w:sz w:val="20"/>
          <w:szCs w:val="19"/>
        </w:rPr>
        <w:t>DPO forpligtigelser i forbindelse med ESCRM:</w:t>
      </w:r>
    </w:p>
    <w:p w14:paraId="31055EBE"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Uanset om din rolle som DPO er formel eller uformel skal du sikre, at enheden overholder de forpligtelser som forordningen beskriver i arbejdet med systemet.</w:t>
      </w:r>
    </w:p>
    <w:p w14:paraId="36106AED"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Disse forpligtelser omfatter:</w:t>
      </w:r>
    </w:p>
    <w:p w14:paraId="2EE2E003" w14:textId="77777777" w:rsidR="006B0A7E" w:rsidRPr="006B0A7E" w:rsidRDefault="006B0A7E" w:rsidP="006B0A7E">
      <w:pPr>
        <w:numPr>
          <w:ilvl w:val="0"/>
          <w:numId w:val="12"/>
        </w:numPr>
        <w:spacing w:line="276" w:lineRule="auto"/>
        <w:jc w:val="both"/>
        <w:rPr>
          <w:rFonts w:cstheme="minorHAnsi"/>
          <w:sz w:val="20"/>
          <w:szCs w:val="19"/>
        </w:rPr>
      </w:pPr>
      <w:r w:rsidRPr="006B0A7E">
        <w:rPr>
          <w:rFonts w:cstheme="minorHAnsi"/>
          <w:sz w:val="20"/>
          <w:szCs w:val="19"/>
        </w:rPr>
        <w:t>sikre at registreringer der foretages i ESCRM, af brugere i din enhed, er i overensstemmelse med GDPR.</w:t>
      </w:r>
    </w:p>
    <w:p w14:paraId="50B8ABBB" w14:textId="77777777" w:rsidR="006B0A7E" w:rsidRPr="006B0A7E" w:rsidRDefault="006B0A7E" w:rsidP="006B0A7E">
      <w:pPr>
        <w:numPr>
          <w:ilvl w:val="0"/>
          <w:numId w:val="12"/>
        </w:numPr>
        <w:spacing w:line="276" w:lineRule="auto"/>
        <w:jc w:val="both"/>
        <w:rPr>
          <w:rFonts w:cstheme="minorHAnsi"/>
          <w:sz w:val="20"/>
          <w:szCs w:val="19"/>
        </w:rPr>
      </w:pPr>
      <w:r w:rsidRPr="006B0A7E">
        <w:rPr>
          <w:rFonts w:cstheme="minorHAnsi"/>
          <w:sz w:val="20"/>
          <w:szCs w:val="19"/>
        </w:rPr>
        <w:t>holde dig ajour med opdateringer vedrørende denne rolle. Find den seneste version af dette dokument på bloggen. (http://blog.escrm.dk)</w:t>
      </w:r>
    </w:p>
    <w:p w14:paraId="57A0FA33" w14:textId="77777777" w:rsidR="006B0A7E" w:rsidRPr="006B0A7E" w:rsidRDefault="006B0A7E" w:rsidP="006B0A7E">
      <w:pPr>
        <w:numPr>
          <w:ilvl w:val="0"/>
          <w:numId w:val="12"/>
        </w:numPr>
        <w:spacing w:line="276" w:lineRule="auto"/>
        <w:jc w:val="both"/>
        <w:rPr>
          <w:rFonts w:cstheme="minorHAnsi"/>
          <w:sz w:val="20"/>
          <w:szCs w:val="19"/>
        </w:rPr>
      </w:pPr>
      <w:r w:rsidRPr="006B0A7E">
        <w:rPr>
          <w:rFonts w:cstheme="minorHAnsi"/>
          <w:sz w:val="20"/>
          <w:szCs w:val="19"/>
        </w:rPr>
        <w:t>sikre at personer som enheden behandler data for, i ESCRM, er behørigt orienteret og/eller et samtykke/kontrakt er udfyldt.</w:t>
      </w:r>
    </w:p>
    <w:p w14:paraId="55AB6B7D" w14:textId="77777777" w:rsidR="006B0A7E" w:rsidRPr="006B0A7E" w:rsidRDefault="006B0A7E" w:rsidP="006B0A7E">
      <w:pPr>
        <w:numPr>
          <w:ilvl w:val="0"/>
          <w:numId w:val="12"/>
        </w:numPr>
        <w:spacing w:line="276" w:lineRule="auto"/>
        <w:jc w:val="both"/>
        <w:rPr>
          <w:rFonts w:cstheme="minorHAnsi"/>
          <w:sz w:val="20"/>
          <w:szCs w:val="19"/>
        </w:rPr>
      </w:pPr>
      <w:r w:rsidRPr="006B0A7E">
        <w:rPr>
          <w:rFonts w:cstheme="minorHAnsi"/>
          <w:sz w:val="20"/>
          <w:szCs w:val="19"/>
        </w:rPr>
        <w:t>orientere ESCRM v/Væksthus Syddanmark, om eventuel systematisk registrering af følsomme data, således at vi er bekendt med denne praksis. Dette er især relevant i forhold til datalæk.</w:t>
      </w:r>
    </w:p>
    <w:p w14:paraId="2C478901" w14:textId="77777777" w:rsidR="006B0A7E" w:rsidRPr="006B0A7E" w:rsidRDefault="006B0A7E" w:rsidP="006B0A7E">
      <w:pPr>
        <w:numPr>
          <w:ilvl w:val="0"/>
          <w:numId w:val="12"/>
        </w:numPr>
        <w:spacing w:line="276" w:lineRule="auto"/>
        <w:jc w:val="both"/>
        <w:rPr>
          <w:rFonts w:cstheme="minorHAnsi"/>
          <w:sz w:val="20"/>
          <w:szCs w:val="19"/>
        </w:rPr>
      </w:pPr>
      <w:r w:rsidRPr="006B0A7E">
        <w:rPr>
          <w:rFonts w:cstheme="minorHAnsi"/>
          <w:sz w:val="20"/>
          <w:szCs w:val="19"/>
        </w:rPr>
        <w:t>i samarbejde med administrator sikre, at felter på stamdata og i projektnoter er klassificeret korrekt. Klassifikation sker indenfor følgende kategorier; almindelige data, enhedsvæsentlige data (= almindelige data i forhold til forordningen), CPR-nummer, personhenførbare og følsomme data.</w:t>
      </w:r>
    </w:p>
    <w:p w14:paraId="4F5FC919" w14:textId="77777777" w:rsidR="006B0A7E" w:rsidRPr="006B0A7E" w:rsidRDefault="006B0A7E" w:rsidP="006B0A7E">
      <w:pPr>
        <w:numPr>
          <w:ilvl w:val="0"/>
          <w:numId w:val="12"/>
        </w:numPr>
        <w:spacing w:line="276" w:lineRule="auto"/>
        <w:jc w:val="both"/>
        <w:rPr>
          <w:rFonts w:cstheme="minorHAnsi"/>
          <w:sz w:val="20"/>
          <w:szCs w:val="19"/>
        </w:rPr>
      </w:pPr>
      <w:r w:rsidRPr="006B0A7E">
        <w:rPr>
          <w:rFonts w:cstheme="minorHAnsi"/>
          <w:sz w:val="20"/>
          <w:szCs w:val="19"/>
        </w:rPr>
        <w:t>i samarbejde med administrator sikre, at felter på stamdata og i projektnoter har korrekt anonymiseringsindstilling. Dette skal sikre at man ikke, heller ikke sammen med andre informationer, kan regne ud hvem en anonymiseret person var.</w:t>
      </w:r>
    </w:p>
    <w:p w14:paraId="28B2A6D7" w14:textId="77777777" w:rsidR="006B0A7E" w:rsidRPr="006B0A7E" w:rsidRDefault="006B0A7E" w:rsidP="006B0A7E">
      <w:pPr>
        <w:numPr>
          <w:ilvl w:val="0"/>
          <w:numId w:val="12"/>
        </w:numPr>
        <w:spacing w:line="276" w:lineRule="auto"/>
        <w:jc w:val="both"/>
        <w:rPr>
          <w:rFonts w:cstheme="minorHAnsi"/>
          <w:sz w:val="20"/>
          <w:szCs w:val="19"/>
        </w:rPr>
      </w:pPr>
      <w:r w:rsidRPr="006B0A7E">
        <w:rPr>
          <w:rFonts w:cstheme="minorHAnsi"/>
          <w:sz w:val="20"/>
          <w:szCs w:val="19"/>
        </w:rPr>
        <w:t>informere brugerne, i enheden, omkring, hvorledes man korrekt angiver udløbsindstillinger på noter og dokumenter, samt hvilke kriterier der bør overvejes i forbindelse med indstilling af udløbet.</w:t>
      </w:r>
    </w:p>
    <w:p w14:paraId="68B74904" w14:textId="77777777" w:rsidR="006B0A7E" w:rsidRPr="006B0A7E" w:rsidRDefault="006B0A7E" w:rsidP="006B0A7E">
      <w:pPr>
        <w:numPr>
          <w:ilvl w:val="0"/>
          <w:numId w:val="12"/>
        </w:numPr>
        <w:spacing w:line="276" w:lineRule="auto"/>
        <w:jc w:val="both"/>
        <w:rPr>
          <w:rFonts w:cstheme="minorHAnsi"/>
          <w:sz w:val="20"/>
          <w:szCs w:val="19"/>
        </w:rPr>
      </w:pPr>
      <w:r w:rsidRPr="006B0A7E">
        <w:rPr>
          <w:rFonts w:cstheme="minorHAnsi"/>
          <w:sz w:val="20"/>
          <w:szCs w:val="19"/>
        </w:rPr>
        <w:t>informere brugerne om hvornår data er personhenførbart og/eller følsomt.</w:t>
      </w:r>
    </w:p>
    <w:p w14:paraId="5A790029" w14:textId="77777777" w:rsidR="006B0A7E" w:rsidRPr="006B0A7E" w:rsidRDefault="006B0A7E" w:rsidP="006B0A7E">
      <w:pPr>
        <w:numPr>
          <w:ilvl w:val="0"/>
          <w:numId w:val="12"/>
        </w:numPr>
        <w:spacing w:line="276" w:lineRule="auto"/>
        <w:jc w:val="both"/>
        <w:rPr>
          <w:rFonts w:cstheme="minorHAnsi"/>
          <w:sz w:val="20"/>
          <w:szCs w:val="19"/>
        </w:rPr>
      </w:pPr>
      <w:r w:rsidRPr="006B0A7E">
        <w:rPr>
          <w:rFonts w:cstheme="minorHAnsi"/>
          <w:sz w:val="20"/>
          <w:szCs w:val="19"/>
        </w:rPr>
        <w:t>informere brugerne om hvordan man registrerer, at en note eller en fil indeholder følsomme oplysninger.</w:t>
      </w:r>
    </w:p>
    <w:p w14:paraId="6F07F956" w14:textId="77777777" w:rsidR="006B0A7E" w:rsidRPr="006B0A7E" w:rsidRDefault="006B0A7E" w:rsidP="006B0A7E">
      <w:pPr>
        <w:numPr>
          <w:ilvl w:val="0"/>
          <w:numId w:val="12"/>
        </w:numPr>
        <w:spacing w:line="276" w:lineRule="auto"/>
        <w:jc w:val="both"/>
        <w:rPr>
          <w:rFonts w:cstheme="minorHAnsi"/>
          <w:sz w:val="20"/>
          <w:szCs w:val="19"/>
        </w:rPr>
      </w:pPr>
      <w:r w:rsidRPr="006B0A7E">
        <w:rPr>
          <w:rFonts w:cstheme="minorHAnsi"/>
          <w:sz w:val="20"/>
          <w:szCs w:val="19"/>
        </w:rPr>
        <w:t>sikre, sammen med administrator, at brugere har personligt login. Dette er et krav i forhold til at sikre korrekt logning.</w:t>
      </w:r>
    </w:p>
    <w:p w14:paraId="1FF54D48" w14:textId="77777777" w:rsidR="006B0A7E" w:rsidRPr="006B0A7E" w:rsidRDefault="006B0A7E" w:rsidP="006B0A7E">
      <w:pPr>
        <w:spacing w:line="276" w:lineRule="auto"/>
        <w:jc w:val="both"/>
        <w:rPr>
          <w:rFonts w:cstheme="minorHAnsi"/>
          <w:sz w:val="20"/>
          <w:szCs w:val="19"/>
        </w:rPr>
      </w:pPr>
      <w:r w:rsidRPr="006B0A7E">
        <w:rPr>
          <w:rFonts w:cstheme="minorHAnsi"/>
          <w:b/>
          <w:bCs/>
          <w:sz w:val="20"/>
          <w:szCs w:val="19"/>
        </w:rPr>
        <w:t>Personfølsomt data:</w:t>
      </w:r>
    </w:p>
    <w:p w14:paraId="20A29282"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lastRenderedPageBreak/>
        <w:t>Det er enhedens ansvar at være bekendt med karakteren af de behandlede data, b.la. hvorvidt der, jf. persondatalovens § 7, er tale om personfølsomme oplysninger eller ikke-personfølsomme oplysninger. Er der tale om personfølsomme oplysninger vil det betyde et skærpet fokus på beskyttelsen samt håndteringen af disse data. Dette sikres i ESCRM via opsætning som enhedens administratorer kan foretage efter instruks fra dig. Globale felter er klassificeret af ESCRM, denne klassifikation kan ikke ændres i enheden.</w:t>
      </w:r>
    </w:p>
    <w:p w14:paraId="17DB466B"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Definitionen på personfølsomme data er, jf. persondataloven § 7; racemæssig eller etnisk baggrund, politisk, religiøs eller filosofisk overbevisning, fagforeningsmæssige tilhørsforhold og oplysninger om helbredsmæssige og seksuelle forhold. Denne opregning er udtømmende.</w:t>
      </w:r>
    </w:p>
    <w:p w14:paraId="52292B65"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CPR-nummer er teknisk set ikke personfølsomme oplysninger, men det tillægges, jf. persondatalovens § 11, stor sikkerhed og der findes derfor tilsvarende strenge krav i forhold til databehandling af CPR, som der gør med personfølsomme oplysninger. Der er i ESCRM oprettet en særskilt klassifikation af CPR-numre.</w:t>
      </w:r>
    </w:p>
    <w:p w14:paraId="1072A832"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Når en bruger vil læse følsomt data i ESCRM vil brugeren fremover blive mødt med en information om at denne læsning vil blive logget. Her kan brugeren acceptere og se data, eller afvise og data vil være skjult. Loggen opbevares i ESCRM så længe som den person/virksomhed informationen er gemt på behandles i systemet. Dvs. først når en kontakt anonymiseres slettes logningen. Læsning af følsomme data skal oplyses såfremt en person beder om indsigt i registreringer på deres person.</w:t>
      </w:r>
    </w:p>
    <w:p w14:paraId="19AB4C3A" w14:textId="77777777" w:rsidR="006B0A7E" w:rsidRPr="006B0A7E" w:rsidRDefault="006B0A7E" w:rsidP="006B0A7E">
      <w:pPr>
        <w:spacing w:line="276" w:lineRule="auto"/>
        <w:jc w:val="both"/>
        <w:rPr>
          <w:rFonts w:cstheme="minorHAnsi"/>
          <w:sz w:val="20"/>
          <w:szCs w:val="19"/>
        </w:rPr>
      </w:pPr>
      <w:r w:rsidRPr="006B0A7E">
        <w:rPr>
          <w:rFonts w:cstheme="minorHAnsi"/>
          <w:b/>
          <w:bCs/>
          <w:sz w:val="20"/>
          <w:szCs w:val="19"/>
        </w:rPr>
        <w:t>Anonymisering:</w:t>
      </w:r>
    </w:p>
    <w:p w14:paraId="5B97FA2D"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DPO skal sikre at alle felter er opsat med korrekt anonymiseringsindstilling, det er i praksis administrator som opsætter indstillingen. ESCRM vil løbende foretage en automatisk anonymisering af kontakter, virksomheder og projektnoter registreret i systemet. For at det kan lade sig gøre er det en nødvendighed, at alle data indstilles med korrekte indstillinger for at denne proces kan fungere. Ligeledes er det et krav at alle udløb er opsat korrekt. Herefter vil alt data, der kan henføres til en bestemt person i systemet, blive slettet eller erstattet – mens data, der ikke er personhenførbart, vil blive tilbage, f.eks. postnummer og by. Dette er i fuld overensstemmelse med forordningen, og sikrer at enheden stadig kan lave statistikker der kører mange år tilbage. Eksempelvis, hvis en given person har været i et givent vækstforløb, vil der stå tilbage at der engang har været en – nu anonymiseret person – i dette forløb – alt data og øvrige kommentarer om forløbet står stadig tilbage – bare intet om den pågældende person.</w:t>
      </w:r>
    </w:p>
    <w:p w14:paraId="70657785"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Klassifikationen, som sker på feltniveau i Projektnoter og på stamdata, kan sættes til almindelige data, enhedsvæsentlige data, CPR-nummer, personhenførbare data eller følsomme data. Ved anonymisering ryddes eller erstattes indholdet i felter markeret med CPR, personhenførbar og følsom. Andre steder er det hele registreringen, f.eks. noter og dokumenter, der klassificeres. Disse registreringer kan ikke anonymiseres og skal enten slettes eller beholdes, de klassificeres som enten indeholdende eller ikke indeholdende persondata og som følsomme eller ikke følsomme data. Bemærk indeholder noter eller filer persondata eller følsomme data, så skal registreringen slettes når det ikke længere er relevant at behandle disse data.</w:t>
      </w:r>
    </w:p>
    <w:p w14:paraId="7FA72E16" w14:textId="77777777" w:rsidR="006B0A7E" w:rsidRPr="006B0A7E" w:rsidRDefault="006B0A7E" w:rsidP="006B0A7E">
      <w:pPr>
        <w:spacing w:line="276" w:lineRule="auto"/>
        <w:jc w:val="both"/>
        <w:rPr>
          <w:rFonts w:cstheme="minorHAnsi"/>
          <w:sz w:val="20"/>
          <w:szCs w:val="19"/>
        </w:rPr>
      </w:pPr>
      <w:r w:rsidRPr="006B0A7E">
        <w:rPr>
          <w:rFonts w:cstheme="minorHAnsi"/>
          <w:b/>
          <w:bCs/>
          <w:sz w:val="20"/>
          <w:szCs w:val="19"/>
          <w:u w:val="single"/>
        </w:rPr>
        <w:lastRenderedPageBreak/>
        <w:t>Formel beskrivelse vedrørende DPO-rolle klippet fra forordningen.</w:t>
      </w:r>
    </w:p>
    <w:p w14:paraId="4B9FFD19"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DPO-forpligtelser for enheder der er omfattet af GDPR artikel 37, punkt 1-3:</w:t>
      </w:r>
    </w:p>
    <w:p w14:paraId="53BD92B4"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Enheder der, jf. artikel 37, er omfattet af følgende kategorier, skal udpege en DPO der lever op til GDPR’s forventninger af en DPO. Disse enheder omfatter følgende:</w:t>
      </w:r>
    </w:p>
    <w:p w14:paraId="2AB1EF70"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a) Enheder der kan kategoriseres som værende en offentlig myndighed eller et offentligt organ1.</w:t>
      </w:r>
    </w:p>
    <w:p w14:paraId="073B72AF"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b) Enheder hvor den primære aktivitet af databehandler eller dataansvarlig inkluderer jævnlig og systematisk overvågning af dataenheder på en stor skala; eller</w:t>
      </w:r>
    </w:p>
    <w:p w14:paraId="0EAB52A2"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c) Enheder hvor den primære aktivitet af databehandler eller dataansvarlig inkluderer bearbejdning af store mængder af personfølsomt data.</w:t>
      </w:r>
    </w:p>
    <w:p w14:paraId="5D8DC706"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Krav for DPO’er, jf. GDPR – Artikel 39.</w:t>
      </w:r>
    </w:p>
    <w:p w14:paraId="23191789"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Stk. 1. Databeskyttelsesrådgiveren har som minimum følgende opgaver:</w:t>
      </w:r>
    </w:p>
    <w:p w14:paraId="14A89AE5"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at underrette og rådgive den dataansvarlige eller databehandleren og de ansatte, der behandler personoplysninger, om deres forpligtelser i henhold til denne forordning og anden EU-ret eller national ret i medlemsstaterne om databeskyttelse.</w:t>
      </w:r>
    </w:p>
    <w:p w14:paraId="234AF88B"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at overvåge overholdelsen af denne forordning, af anden EU-ret eller national ret i medlemsstaterne om databeskyttelse og af den dataansvarliges eller databehandlerens politikker om beskyttelse af personoplysninger, herunder fordeling af ansvar, oplysningskampagner og uddannelse af det personale, der medvirker ved behandlingsaktiviteter, og de tilhørende revisioner.</w:t>
      </w:r>
    </w:p>
    <w:p w14:paraId="0E2DAC90"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at rådgive, når der anmodes herom, med hensyn til konsekvensanalysen vedrørende databeskyttelse og overvåge dens opfyldelse i henhold til artikel 35.</w:t>
      </w:r>
    </w:p>
    <w:p w14:paraId="0941CF68"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at samarbejde med tilsynsmyndigheden.</w:t>
      </w:r>
    </w:p>
    <w:p w14:paraId="3CBE7A02"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at fungere som tilsynsmyndighedens kontaktpunkt i spørgsmål vedrørende behandling, herunder den forudgående høring, der er omhandlet i artikel 36, og at høre tilsynsmyndigheden, når det er hensigtsmæssigt, om eventuelle andre spørgsmål.</w:t>
      </w:r>
    </w:p>
    <w:p w14:paraId="725B8587"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Stk. 2. Databeskyttelsesrådgiveren tager under udførelsen af sine opgaver behørigt hensyn til den risiko, der er forbundet med behandlingsaktiviteter, under hensyntagen til den pågældende behandlings karakter, omfang, sammenhæng og formål.</w:t>
      </w:r>
    </w:p>
    <w:p w14:paraId="10889316" w14:textId="2DFC379A" w:rsidR="006B0A7E" w:rsidRDefault="006B0A7E">
      <w:pPr>
        <w:spacing w:after="200" w:line="276" w:lineRule="auto"/>
        <w:rPr>
          <w:rFonts w:cstheme="minorHAnsi"/>
          <w:sz w:val="20"/>
          <w:szCs w:val="19"/>
        </w:rPr>
      </w:pPr>
      <w:r>
        <w:rPr>
          <w:rFonts w:cstheme="minorHAnsi"/>
          <w:sz w:val="20"/>
          <w:szCs w:val="19"/>
        </w:rPr>
        <w:br w:type="page"/>
      </w:r>
    </w:p>
    <w:p w14:paraId="44658448" w14:textId="77777777" w:rsidR="006B0A7E" w:rsidRPr="00AD665E" w:rsidRDefault="006B0A7E" w:rsidP="006B0A7E">
      <w:pPr>
        <w:pStyle w:val="Overskriftsniveau1"/>
        <w:numPr>
          <w:ilvl w:val="0"/>
          <w:numId w:val="0"/>
        </w:numPr>
        <w:ind w:left="992" w:hanging="992"/>
        <w:rPr>
          <w:rFonts w:asciiTheme="minorHAnsi" w:eastAsiaTheme="minorHAnsi" w:hAnsiTheme="minorHAnsi" w:cstheme="minorHAnsi"/>
          <w:b w:val="0"/>
          <w:sz w:val="20"/>
          <w:szCs w:val="19"/>
          <w:lang w:val="da-DK"/>
        </w:rPr>
      </w:pPr>
      <w:r w:rsidRPr="00AD665E">
        <w:rPr>
          <w:rFonts w:cstheme="minorHAnsi"/>
          <w:sz w:val="20"/>
          <w:szCs w:val="19"/>
          <w:lang w:val="da-DK"/>
        </w:rPr>
        <w:lastRenderedPageBreak/>
        <w:t xml:space="preserve">Bilag 5 – </w:t>
      </w:r>
      <w:r w:rsidRPr="006B0A7E">
        <w:rPr>
          <w:rFonts w:asciiTheme="minorHAnsi" w:hAnsiTheme="minorHAnsi" w:cstheme="minorBidi"/>
          <w:sz w:val="21"/>
          <w:szCs w:val="21"/>
          <w:lang w:val="da-DK"/>
        </w:rPr>
        <w:t>Admin</w:t>
      </w:r>
      <w:r w:rsidRPr="00AD665E">
        <w:rPr>
          <w:rFonts w:asciiTheme="minorHAnsi" w:eastAsiaTheme="minorHAnsi" w:hAnsiTheme="minorHAnsi" w:cstheme="minorHAnsi"/>
          <w:b w:val="0"/>
          <w:sz w:val="20"/>
          <w:szCs w:val="19"/>
          <w:lang w:val="da-DK"/>
        </w:rPr>
        <w:t xml:space="preserve"> </w:t>
      </w:r>
      <w:r w:rsidRPr="006B0A7E">
        <w:rPr>
          <w:rFonts w:asciiTheme="minorHAnsi" w:hAnsiTheme="minorHAnsi" w:cstheme="minorBidi"/>
          <w:sz w:val="21"/>
          <w:szCs w:val="21"/>
          <w:lang w:val="da-DK"/>
        </w:rPr>
        <w:t>Orienteringsark</w:t>
      </w:r>
    </w:p>
    <w:p w14:paraId="05908724" w14:textId="3C64A058" w:rsidR="006B0A7E" w:rsidRPr="006B0A7E" w:rsidRDefault="006B0A7E" w:rsidP="006B0A7E">
      <w:pPr>
        <w:spacing w:line="276" w:lineRule="auto"/>
        <w:jc w:val="both"/>
        <w:rPr>
          <w:rFonts w:cstheme="minorHAnsi"/>
          <w:sz w:val="20"/>
          <w:szCs w:val="19"/>
        </w:rPr>
      </w:pPr>
      <w:r w:rsidRPr="006B0A7E">
        <w:rPr>
          <w:rFonts w:cstheme="minorHAnsi"/>
          <w:sz w:val="20"/>
          <w:szCs w:val="19"/>
        </w:rPr>
        <w:t>Du modtager denne info da du er opsat som Administrator for din enhed i ESCRM. I dette</w:t>
      </w:r>
      <w:r w:rsidRPr="006B0A7E">
        <w:rPr>
          <w:rFonts w:cstheme="minorHAnsi"/>
          <w:sz w:val="20"/>
          <w:szCs w:val="19"/>
        </w:rPr>
        <w:br/>
        <w:t>dokument finder du oplysninger om hvad du konkret skal gøre i relation til jeres arbejde og</w:t>
      </w:r>
      <w:r w:rsidR="00180534">
        <w:rPr>
          <w:rFonts w:cstheme="minorHAnsi"/>
          <w:sz w:val="20"/>
          <w:szCs w:val="19"/>
        </w:rPr>
        <w:t xml:space="preserve"> </w:t>
      </w:r>
      <w:r w:rsidRPr="006B0A7E">
        <w:rPr>
          <w:rFonts w:cstheme="minorHAnsi"/>
          <w:sz w:val="20"/>
          <w:szCs w:val="19"/>
        </w:rPr>
        <w:t>dataregistreringer i ESCRM, særdeles i forhold til GDPR. I din enhed har I ligeledes udpeget, eller</w:t>
      </w:r>
      <w:r w:rsidR="00180534">
        <w:rPr>
          <w:rFonts w:cstheme="minorHAnsi"/>
          <w:sz w:val="20"/>
          <w:szCs w:val="19"/>
        </w:rPr>
        <w:t xml:space="preserve"> </w:t>
      </w:r>
      <w:r w:rsidRPr="006B0A7E">
        <w:rPr>
          <w:rFonts w:cstheme="minorHAnsi"/>
          <w:sz w:val="20"/>
          <w:szCs w:val="19"/>
        </w:rPr>
        <w:t>skal udpege, en DPO. DPO skal sikre at der leves op til kravene i GDP</w:t>
      </w:r>
      <w:r w:rsidR="00180534">
        <w:rPr>
          <w:rFonts w:cstheme="minorHAnsi"/>
          <w:sz w:val="20"/>
          <w:szCs w:val="19"/>
        </w:rPr>
        <w:t xml:space="preserve">R, det forholder vi os ikke til </w:t>
      </w:r>
      <w:r w:rsidRPr="006B0A7E">
        <w:rPr>
          <w:rFonts w:cstheme="minorHAnsi"/>
          <w:sz w:val="20"/>
          <w:szCs w:val="19"/>
        </w:rPr>
        <w:t>i</w:t>
      </w:r>
      <w:r w:rsidR="00180534">
        <w:rPr>
          <w:rFonts w:cstheme="minorHAnsi"/>
          <w:sz w:val="20"/>
          <w:szCs w:val="19"/>
        </w:rPr>
        <w:t xml:space="preserve"> </w:t>
      </w:r>
      <w:r w:rsidRPr="006B0A7E">
        <w:rPr>
          <w:rFonts w:cstheme="minorHAnsi"/>
          <w:sz w:val="20"/>
          <w:szCs w:val="19"/>
        </w:rPr>
        <w:t>dette dokument, da DPO’en har eller vil modtage særskilt orientering. Der kan i enheden være</w:t>
      </w:r>
      <w:r w:rsidR="00180534">
        <w:rPr>
          <w:rFonts w:cstheme="minorHAnsi"/>
          <w:sz w:val="20"/>
          <w:szCs w:val="19"/>
        </w:rPr>
        <w:t xml:space="preserve"> </w:t>
      </w:r>
      <w:r w:rsidRPr="006B0A7E">
        <w:rPr>
          <w:rFonts w:cstheme="minorHAnsi"/>
          <w:sz w:val="20"/>
          <w:szCs w:val="19"/>
        </w:rPr>
        <w:t>flere administratorer, men kun en DPO.</w:t>
      </w:r>
    </w:p>
    <w:p w14:paraId="149D2069" w14:textId="77777777" w:rsidR="006B0A7E" w:rsidRPr="006B0A7E" w:rsidRDefault="006B0A7E" w:rsidP="006B0A7E">
      <w:pPr>
        <w:spacing w:line="276" w:lineRule="auto"/>
        <w:jc w:val="both"/>
        <w:rPr>
          <w:rFonts w:cstheme="minorHAnsi"/>
          <w:sz w:val="20"/>
          <w:szCs w:val="19"/>
        </w:rPr>
      </w:pPr>
      <w:r w:rsidRPr="006B0A7E">
        <w:rPr>
          <w:rFonts w:cstheme="minorHAnsi"/>
          <w:b/>
          <w:bCs/>
          <w:sz w:val="20"/>
          <w:szCs w:val="19"/>
        </w:rPr>
        <w:t>Administrator-forpligtigelser i forbindelse med ESCRM:</w:t>
      </w:r>
      <w:r w:rsidRPr="006B0A7E">
        <w:rPr>
          <w:rFonts w:cstheme="minorHAnsi"/>
          <w:sz w:val="20"/>
          <w:szCs w:val="19"/>
        </w:rPr>
        <w:br/>
        <w:t>Som administrator i ESCRM er der en række forpligtigelser som du skal efterleve.</w:t>
      </w:r>
    </w:p>
    <w:p w14:paraId="6AF115B0" w14:textId="77777777" w:rsidR="006B0A7E" w:rsidRPr="006B0A7E" w:rsidRDefault="006B0A7E" w:rsidP="006B0A7E">
      <w:pPr>
        <w:spacing w:line="276" w:lineRule="auto"/>
        <w:jc w:val="both"/>
        <w:rPr>
          <w:rFonts w:cstheme="minorHAnsi"/>
          <w:sz w:val="20"/>
          <w:szCs w:val="19"/>
        </w:rPr>
      </w:pPr>
      <w:r w:rsidRPr="006B0A7E">
        <w:rPr>
          <w:rFonts w:cstheme="minorHAnsi"/>
          <w:sz w:val="20"/>
          <w:szCs w:val="19"/>
        </w:rPr>
        <w:t>Disse forpligtigelser omfatter:</w:t>
      </w:r>
    </w:p>
    <w:p w14:paraId="3DD9EDF5" w14:textId="77777777" w:rsidR="006B0A7E" w:rsidRPr="006B0A7E" w:rsidRDefault="006B0A7E" w:rsidP="006B0A7E">
      <w:pPr>
        <w:numPr>
          <w:ilvl w:val="0"/>
          <w:numId w:val="14"/>
        </w:numPr>
        <w:spacing w:line="276" w:lineRule="auto"/>
        <w:jc w:val="both"/>
        <w:rPr>
          <w:rFonts w:cstheme="minorHAnsi"/>
          <w:sz w:val="20"/>
          <w:szCs w:val="19"/>
        </w:rPr>
      </w:pPr>
      <w:r w:rsidRPr="006B0A7E">
        <w:rPr>
          <w:rFonts w:cstheme="minorHAnsi"/>
          <w:sz w:val="20"/>
          <w:szCs w:val="19"/>
        </w:rPr>
        <w:t>sikre at brugere har personligt login. Dette er et krav i forhold til at sikre korrekt logning.</w:t>
      </w:r>
    </w:p>
    <w:p w14:paraId="6C8AB4EE" w14:textId="77777777" w:rsidR="006B0A7E" w:rsidRPr="006B0A7E" w:rsidRDefault="006B0A7E" w:rsidP="006B0A7E">
      <w:pPr>
        <w:numPr>
          <w:ilvl w:val="0"/>
          <w:numId w:val="14"/>
        </w:numPr>
        <w:spacing w:line="276" w:lineRule="auto"/>
        <w:jc w:val="both"/>
        <w:rPr>
          <w:rFonts w:cstheme="minorHAnsi"/>
          <w:sz w:val="20"/>
          <w:szCs w:val="19"/>
        </w:rPr>
      </w:pPr>
      <w:r w:rsidRPr="006B0A7E">
        <w:rPr>
          <w:rFonts w:cstheme="minorHAnsi"/>
          <w:sz w:val="20"/>
          <w:szCs w:val="19"/>
        </w:rPr>
        <w:t>sikre nedlæggelse af brugerne når de stopper i organisationen.</w:t>
      </w:r>
    </w:p>
    <w:p w14:paraId="204C0201" w14:textId="77777777" w:rsidR="006B0A7E" w:rsidRPr="006B0A7E" w:rsidRDefault="006B0A7E" w:rsidP="006B0A7E">
      <w:pPr>
        <w:numPr>
          <w:ilvl w:val="0"/>
          <w:numId w:val="14"/>
        </w:numPr>
        <w:spacing w:line="276" w:lineRule="auto"/>
        <w:jc w:val="both"/>
        <w:rPr>
          <w:rFonts w:cstheme="minorHAnsi"/>
          <w:sz w:val="20"/>
          <w:szCs w:val="19"/>
        </w:rPr>
      </w:pPr>
      <w:r w:rsidRPr="006B0A7E">
        <w:rPr>
          <w:rFonts w:cstheme="minorHAnsi"/>
          <w:sz w:val="20"/>
          <w:szCs w:val="19"/>
        </w:rPr>
        <w:t>i samarbejde med DPO sikre, at felter på stamdata og i projektnoter er klassificeret korrekt.</w:t>
      </w:r>
      <w:r w:rsidRPr="006B0A7E">
        <w:rPr>
          <w:rFonts w:cstheme="minorHAnsi"/>
          <w:sz w:val="20"/>
          <w:szCs w:val="19"/>
        </w:rPr>
        <w:br/>
        <w:t>DPO’en er ansvarlig for klassifikationen, i overensstemmelse med GDPR, men har måske</w:t>
      </w:r>
      <w:r w:rsidRPr="006B0A7E">
        <w:rPr>
          <w:rFonts w:cstheme="minorHAnsi"/>
          <w:sz w:val="20"/>
          <w:szCs w:val="19"/>
        </w:rPr>
        <w:br/>
        <w:t>ikke selv administrator adgang og kan derfor (måske) ikke selv sætte klassifikationen.</w:t>
      </w:r>
    </w:p>
    <w:p w14:paraId="1EF59770" w14:textId="77777777" w:rsidR="006B0A7E" w:rsidRPr="006B0A7E" w:rsidRDefault="006B0A7E" w:rsidP="006B0A7E">
      <w:pPr>
        <w:numPr>
          <w:ilvl w:val="0"/>
          <w:numId w:val="14"/>
        </w:numPr>
        <w:spacing w:line="276" w:lineRule="auto"/>
        <w:jc w:val="both"/>
        <w:rPr>
          <w:rFonts w:cstheme="minorHAnsi"/>
          <w:sz w:val="20"/>
          <w:szCs w:val="19"/>
        </w:rPr>
      </w:pPr>
      <w:r w:rsidRPr="006B0A7E">
        <w:rPr>
          <w:rFonts w:cstheme="minorHAnsi"/>
          <w:sz w:val="20"/>
          <w:szCs w:val="19"/>
        </w:rPr>
        <w:t>sikre at positivlisten på enhedsvæsentlige felter er korrekt opsat</w:t>
      </w:r>
    </w:p>
    <w:p w14:paraId="4EBF6A92" w14:textId="65CAB017" w:rsidR="006B0A7E" w:rsidRPr="006B0A7E" w:rsidRDefault="006B0A7E" w:rsidP="006B0A7E">
      <w:pPr>
        <w:numPr>
          <w:ilvl w:val="0"/>
          <w:numId w:val="14"/>
        </w:numPr>
        <w:spacing w:line="276" w:lineRule="auto"/>
        <w:jc w:val="both"/>
        <w:rPr>
          <w:rFonts w:cstheme="minorHAnsi"/>
          <w:sz w:val="20"/>
          <w:szCs w:val="19"/>
        </w:rPr>
      </w:pPr>
      <w:r w:rsidRPr="006B0A7E">
        <w:rPr>
          <w:rFonts w:cstheme="minorHAnsi"/>
          <w:sz w:val="20"/>
          <w:szCs w:val="19"/>
        </w:rPr>
        <w:t>i samarbejde med DPO sikre, at felter på stamdata og i projektnoter har korrekt</w:t>
      </w:r>
      <w:r w:rsidRPr="006B0A7E">
        <w:rPr>
          <w:rFonts w:cstheme="minorHAnsi"/>
          <w:sz w:val="20"/>
          <w:szCs w:val="19"/>
        </w:rPr>
        <w:br/>
        <w:t xml:space="preserve">anonymiseringsindstilling. Alle felter som indeholder CPR-nummer, </w:t>
      </w:r>
      <w:r w:rsidR="00180534">
        <w:rPr>
          <w:rFonts w:cstheme="minorHAnsi"/>
          <w:sz w:val="20"/>
          <w:szCs w:val="19"/>
        </w:rPr>
        <w:t xml:space="preserve"> p</w:t>
      </w:r>
      <w:r w:rsidRPr="006B0A7E">
        <w:rPr>
          <w:rFonts w:cstheme="minorHAnsi"/>
          <w:sz w:val="20"/>
          <w:szCs w:val="19"/>
        </w:rPr>
        <w:t>ersonhenførbare data</w:t>
      </w:r>
      <w:r w:rsidR="00180534">
        <w:rPr>
          <w:rFonts w:cstheme="minorHAnsi"/>
          <w:sz w:val="20"/>
          <w:szCs w:val="19"/>
        </w:rPr>
        <w:t xml:space="preserve"> </w:t>
      </w:r>
      <w:r w:rsidRPr="006B0A7E">
        <w:rPr>
          <w:rFonts w:cstheme="minorHAnsi"/>
          <w:sz w:val="20"/>
          <w:szCs w:val="19"/>
        </w:rPr>
        <w:t>eller føl</w:t>
      </w:r>
      <w:r w:rsidR="00180534">
        <w:rPr>
          <w:rFonts w:cstheme="minorHAnsi"/>
          <w:sz w:val="20"/>
          <w:szCs w:val="19"/>
        </w:rPr>
        <w:t xml:space="preserve">somme data skal have angivet en </w:t>
      </w:r>
      <w:r w:rsidRPr="006B0A7E">
        <w:rPr>
          <w:rFonts w:cstheme="minorHAnsi"/>
          <w:sz w:val="20"/>
          <w:szCs w:val="19"/>
        </w:rPr>
        <w:t>anonymiseringsindstilling. Dette skal sikre at man</w:t>
      </w:r>
      <w:r w:rsidR="00180534">
        <w:rPr>
          <w:rFonts w:cstheme="minorHAnsi"/>
          <w:sz w:val="20"/>
          <w:szCs w:val="19"/>
        </w:rPr>
        <w:t xml:space="preserve"> </w:t>
      </w:r>
      <w:r w:rsidRPr="006B0A7E">
        <w:rPr>
          <w:rFonts w:cstheme="minorHAnsi"/>
          <w:sz w:val="20"/>
          <w:szCs w:val="19"/>
        </w:rPr>
        <w:t>ikke, heller ikke sammen med andre informationer, kan regne ud hvem en anonymiseret</w:t>
      </w:r>
      <w:r w:rsidR="00180534">
        <w:rPr>
          <w:rFonts w:cstheme="minorHAnsi"/>
          <w:sz w:val="20"/>
          <w:szCs w:val="19"/>
        </w:rPr>
        <w:t xml:space="preserve"> </w:t>
      </w:r>
      <w:r w:rsidRPr="006B0A7E">
        <w:rPr>
          <w:rFonts w:cstheme="minorHAnsi"/>
          <w:sz w:val="20"/>
          <w:szCs w:val="19"/>
        </w:rPr>
        <w:t>person var.</w:t>
      </w:r>
    </w:p>
    <w:p w14:paraId="20683670" w14:textId="0C4C8F7E" w:rsidR="006B0A7E" w:rsidRPr="006B0A7E" w:rsidRDefault="006B0A7E" w:rsidP="006B0A7E">
      <w:pPr>
        <w:numPr>
          <w:ilvl w:val="0"/>
          <w:numId w:val="14"/>
        </w:numPr>
        <w:spacing w:line="276" w:lineRule="auto"/>
        <w:jc w:val="both"/>
        <w:rPr>
          <w:rFonts w:cstheme="minorHAnsi"/>
          <w:sz w:val="20"/>
          <w:szCs w:val="19"/>
        </w:rPr>
      </w:pPr>
      <w:r w:rsidRPr="006B0A7E">
        <w:rPr>
          <w:rFonts w:cstheme="minorHAnsi"/>
          <w:sz w:val="20"/>
          <w:szCs w:val="19"/>
        </w:rPr>
        <w:t xml:space="preserve">informere brugerne, i enheden, omkring, hvordan man angiver </w:t>
      </w:r>
      <w:r w:rsidR="00180534">
        <w:rPr>
          <w:rFonts w:cstheme="minorHAnsi"/>
          <w:sz w:val="20"/>
          <w:szCs w:val="19"/>
        </w:rPr>
        <w:t xml:space="preserve"> u</w:t>
      </w:r>
      <w:r w:rsidRPr="006B0A7E">
        <w:rPr>
          <w:rFonts w:cstheme="minorHAnsi"/>
          <w:sz w:val="20"/>
          <w:szCs w:val="19"/>
        </w:rPr>
        <w:t>dløbsindstillinger på noter</w:t>
      </w:r>
      <w:r w:rsidR="00180534">
        <w:rPr>
          <w:rFonts w:cstheme="minorHAnsi"/>
          <w:sz w:val="20"/>
          <w:szCs w:val="19"/>
        </w:rPr>
        <w:t xml:space="preserve"> </w:t>
      </w:r>
      <w:r w:rsidRPr="006B0A7E">
        <w:rPr>
          <w:rFonts w:cstheme="minorHAnsi"/>
          <w:sz w:val="20"/>
          <w:szCs w:val="19"/>
        </w:rPr>
        <w:t>og dokumenter.</w:t>
      </w:r>
    </w:p>
    <w:p w14:paraId="58FD2088" w14:textId="77777777" w:rsidR="006B0A7E" w:rsidRPr="006B0A7E" w:rsidRDefault="006B0A7E" w:rsidP="006B0A7E">
      <w:pPr>
        <w:numPr>
          <w:ilvl w:val="0"/>
          <w:numId w:val="14"/>
        </w:numPr>
        <w:spacing w:line="276" w:lineRule="auto"/>
        <w:jc w:val="both"/>
        <w:rPr>
          <w:rFonts w:cstheme="minorHAnsi"/>
          <w:sz w:val="20"/>
          <w:szCs w:val="19"/>
        </w:rPr>
      </w:pPr>
      <w:r w:rsidRPr="006B0A7E">
        <w:rPr>
          <w:rFonts w:cstheme="minorHAnsi"/>
          <w:sz w:val="20"/>
          <w:szCs w:val="19"/>
        </w:rPr>
        <w:t>informere brugerne om hvordan man registrerer, at en note eller en fil indeholder</w:t>
      </w:r>
      <w:r w:rsidRPr="006B0A7E">
        <w:rPr>
          <w:rFonts w:cstheme="minorHAnsi"/>
          <w:sz w:val="20"/>
          <w:szCs w:val="19"/>
        </w:rPr>
        <w:br/>
        <w:t>følsomme oplysninger.</w:t>
      </w:r>
    </w:p>
    <w:p w14:paraId="01D5E3F1" w14:textId="271D2F23" w:rsidR="006B0A7E" w:rsidRPr="006B0A7E" w:rsidRDefault="006B0A7E" w:rsidP="006B0A7E">
      <w:pPr>
        <w:numPr>
          <w:ilvl w:val="0"/>
          <w:numId w:val="14"/>
        </w:numPr>
        <w:spacing w:line="276" w:lineRule="auto"/>
        <w:jc w:val="both"/>
        <w:rPr>
          <w:rFonts w:cstheme="minorHAnsi"/>
          <w:sz w:val="20"/>
          <w:szCs w:val="19"/>
        </w:rPr>
      </w:pPr>
      <w:r w:rsidRPr="006B0A7E">
        <w:rPr>
          <w:rFonts w:cstheme="minorHAnsi"/>
          <w:sz w:val="20"/>
          <w:szCs w:val="19"/>
        </w:rPr>
        <w:t>sikre at rollen som administrator overdrages til en kollega hvis din ansættelse/rolle</w:t>
      </w:r>
      <w:r w:rsidR="00180534">
        <w:rPr>
          <w:rFonts w:cstheme="minorHAnsi"/>
          <w:sz w:val="20"/>
          <w:szCs w:val="19"/>
        </w:rPr>
        <w:t xml:space="preserve"> </w:t>
      </w:r>
      <w:r w:rsidRPr="006B0A7E">
        <w:rPr>
          <w:rFonts w:cstheme="minorHAnsi"/>
          <w:sz w:val="20"/>
          <w:szCs w:val="19"/>
        </w:rPr>
        <w:t>ændrer</w:t>
      </w:r>
      <w:r w:rsidR="00180534">
        <w:rPr>
          <w:rFonts w:cstheme="minorHAnsi"/>
          <w:sz w:val="20"/>
          <w:szCs w:val="19"/>
        </w:rPr>
        <w:t xml:space="preserve"> </w:t>
      </w:r>
      <w:r w:rsidRPr="006B0A7E">
        <w:rPr>
          <w:rFonts w:cstheme="minorHAnsi"/>
          <w:sz w:val="20"/>
          <w:szCs w:val="19"/>
        </w:rPr>
        <w:t xml:space="preserve">sig, i en sådan grad at det er nødvendigt, i forhold til </w:t>
      </w:r>
      <w:r w:rsidR="00180534">
        <w:rPr>
          <w:rFonts w:cstheme="minorHAnsi"/>
          <w:sz w:val="20"/>
          <w:szCs w:val="19"/>
        </w:rPr>
        <w:t xml:space="preserve"> e</w:t>
      </w:r>
      <w:r w:rsidRPr="006B0A7E">
        <w:rPr>
          <w:rFonts w:cstheme="minorHAnsi"/>
          <w:sz w:val="20"/>
          <w:szCs w:val="19"/>
        </w:rPr>
        <w:t>nhedens arbejde med ESCRM. Kun</w:t>
      </w:r>
      <w:r w:rsidR="00180534">
        <w:rPr>
          <w:rFonts w:cstheme="minorHAnsi"/>
          <w:sz w:val="20"/>
          <w:szCs w:val="19"/>
        </w:rPr>
        <w:t xml:space="preserve"> </w:t>
      </w:r>
      <w:r w:rsidRPr="006B0A7E">
        <w:rPr>
          <w:rFonts w:cstheme="minorHAnsi"/>
          <w:sz w:val="20"/>
          <w:szCs w:val="19"/>
        </w:rPr>
        <w:t>relevant såfremt enheden kun har en administrator.</w:t>
      </w:r>
    </w:p>
    <w:p w14:paraId="05964290" w14:textId="77777777" w:rsidR="006B0A7E" w:rsidRPr="006B0A7E" w:rsidRDefault="006B0A7E" w:rsidP="00CF7382">
      <w:pPr>
        <w:spacing w:line="276" w:lineRule="auto"/>
        <w:jc w:val="both"/>
        <w:rPr>
          <w:rFonts w:cstheme="minorHAnsi"/>
          <w:sz w:val="20"/>
          <w:szCs w:val="19"/>
        </w:rPr>
      </w:pPr>
      <w:r w:rsidRPr="006B0A7E">
        <w:rPr>
          <w:rFonts w:cstheme="minorHAnsi"/>
          <w:b/>
          <w:bCs/>
          <w:sz w:val="20"/>
          <w:szCs w:val="19"/>
        </w:rPr>
        <w:t>Klassifikation og anonymiserings indstillinger:</w:t>
      </w:r>
      <w:r w:rsidRPr="006B0A7E">
        <w:rPr>
          <w:rFonts w:cstheme="minorHAnsi"/>
          <w:sz w:val="20"/>
          <w:szCs w:val="19"/>
        </w:rPr>
        <w:br/>
        <w:t>Det er administratorens rolle, at markere og kategorisere de data enheden systematisk</w:t>
      </w:r>
      <w:r w:rsidRPr="006B0A7E">
        <w:rPr>
          <w:rFonts w:cstheme="minorHAnsi"/>
          <w:sz w:val="20"/>
          <w:szCs w:val="19"/>
        </w:rPr>
        <w:br/>
        <w:t>bearbejder. Dette foregår i feltdesigneren, enten for stamdata eller projektnoter. Her kan felter</w:t>
      </w:r>
      <w:r w:rsidRPr="006B0A7E">
        <w:rPr>
          <w:rFonts w:cstheme="minorHAnsi"/>
          <w:sz w:val="20"/>
          <w:szCs w:val="19"/>
        </w:rPr>
        <w:br/>
      </w:r>
      <w:r w:rsidRPr="006B0A7E">
        <w:rPr>
          <w:rFonts w:cstheme="minorHAnsi"/>
          <w:sz w:val="20"/>
          <w:szCs w:val="19"/>
        </w:rPr>
        <w:lastRenderedPageBreak/>
        <w:t>markeres som indeholdende henholdsvis; ”alm. data”, ”enhedsvæsentlig”, ”personhenførbar”,</w:t>
      </w:r>
      <w:r w:rsidRPr="006B0A7E">
        <w:rPr>
          <w:rFonts w:cstheme="minorHAnsi"/>
          <w:sz w:val="20"/>
          <w:szCs w:val="19"/>
        </w:rPr>
        <w:br/>
        <w:t>”CPR” og ”følsom”.</w:t>
      </w:r>
    </w:p>
    <w:p w14:paraId="70842FA8" w14:textId="1163837E" w:rsidR="006B0A7E" w:rsidRPr="006B0A7E" w:rsidRDefault="006B0A7E" w:rsidP="006B0A7E">
      <w:pPr>
        <w:spacing w:line="276" w:lineRule="auto"/>
        <w:jc w:val="both"/>
        <w:rPr>
          <w:rFonts w:cstheme="minorHAnsi"/>
          <w:sz w:val="20"/>
          <w:szCs w:val="19"/>
        </w:rPr>
      </w:pPr>
      <w:r w:rsidRPr="006B0A7E">
        <w:rPr>
          <w:rFonts w:cstheme="minorHAnsi"/>
          <w:sz w:val="20"/>
          <w:szCs w:val="19"/>
        </w:rPr>
        <w:t>Almindelige data er data som ikke kan benyttes til at identificere en person og ikke er klassificeret</w:t>
      </w:r>
      <w:r w:rsidR="00CF7382">
        <w:rPr>
          <w:rFonts w:cstheme="minorHAnsi"/>
          <w:sz w:val="20"/>
          <w:szCs w:val="19"/>
        </w:rPr>
        <w:t xml:space="preserve"> </w:t>
      </w:r>
      <w:r w:rsidRPr="006B0A7E">
        <w:rPr>
          <w:rFonts w:cstheme="minorHAnsi"/>
          <w:sz w:val="20"/>
          <w:szCs w:val="19"/>
        </w:rPr>
        <w:t>i</w:t>
      </w:r>
      <w:r w:rsidR="00CF7382">
        <w:rPr>
          <w:rFonts w:cstheme="minorHAnsi"/>
          <w:sz w:val="20"/>
          <w:szCs w:val="19"/>
        </w:rPr>
        <w:t xml:space="preserve"> </w:t>
      </w:r>
      <w:r w:rsidRPr="006B0A7E">
        <w:rPr>
          <w:rFonts w:cstheme="minorHAnsi"/>
          <w:sz w:val="20"/>
          <w:szCs w:val="19"/>
        </w:rPr>
        <w:t>en af de øvrige klassifikationer. Enhedsvæsentlige data er data som i natur er almindelige data,</w:t>
      </w:r>
      <w:r w:rsidR="00CF7382">
        <w:rPr>
          <w:rFonts w:cstheme="minorHAnsi"/>
          <w:sz w:val="20"/>
          <w:szCs w:val="19"/>
        </w:rPr>
        <w:t xml:space="preserve"> </w:t>
      </w:r>
      <w:r w:rsidRPr="006B0A7E">
        <w:rPr>
          <w:rFonts w:cstheme="minorHAnsi"/>
          <w:sz w:val="20"/>
          <w:szCs w:val="19"/>
        </w:rPr>
        <w:t>men har en værdi for enheden der gør at virksomheder og personer med disse data ikke</w:t>
      </w:r>
      <w:r w:rsidR="00CF7382">
        <w:rPr>
          <w:rFonts w:cstheme="minorHAnsi"/>
          <w:sz w:val="20"/>
          <w:szCs w:val="19"/>
        </w:rPr>
        <w:t xml:space="preserve"> </w:t>
      </w:r>
      <w:r w:rsidRPr="006B0A7E">
        <w:rPr>
          <w:rFonts w:cstheme="minorHAnsi"/>
          <w:sz w:val="20"/>
          <w:szCs w:val="19"/>
        </w:rPr>
        <w:t>anonymiseres. Her skal vedligeholdes en positivliste over indhold som forhindre anonymisering.</w:t>
      </w:r>
      <w:r w:rsidR="00CF7382">
        <w:rPr>
          <w:rFonts w:cstheme="minorHAnsi"/>
          <w:sz w:val="20"/>
          <w:szCs w:val="19"/>
        </w:rPr>
        <w:t xml:space="preserve"> </w:t>
      </w:r>
      <w:r w:rsidRPr="006B0A7E">
        <w:rPr>
          <w:rFonts w:cstheme="minorHAnsi"/>
          <w:sz w:val="20"/>
          <w:szCs w:val="19"/>
        </w:rPr>
        <w:t>Eksempelvis kunne et rullegardin/dropdown-felt ”medlems status” været opsat som</w:t>
      </w:r>
      <w:r w:rsidR="00CF7382">
        <w:rPr>
          <w:rFonts w:cstheme="minorHAnsi"/>
          <w:sz w:val="20"/>
          <w:szCs w:val="19"/>
        </w:rPr>
        <w:t xml:space="preserve"> </w:t>
      </w:r>
      <w:r w:rsidRPr="006B0A7E">
        <w:rPr>
          <w:rFonts w:cstheme="minorHAnsi"/>
          <w:sz w:val="20"/>
          <w:szCs w:val="19"/>
        </w:rPr>
        <w:t>enhedsvæsentligt med mulighederne ”ikke medlem” og ”aktivt medlem”, her skal kun ”aktivt</w:t>
      </w:r>
      <w:r w:rsidR="00CF7382">
        <w:rPr>
          <w:rFonts w:cstheme="minorHAnsi"/>
          <w:sz w:val="20"/>
          <w:szCs w:val="19"/>
        </w:rPr>
        <w:t xml:space="preserve"> </w:t>
      </w:r>
      <w:r w:rsidRPr="006B0A7E">
        <w:rPr>
          <w:rFonts w:cstheme="minorHAnsi"/>
          <w:sz w:val="20"/>
          <w:szCs w:val="19"/>
        </w:rPr>
        <w:t>medlem” være på positivlisten. CPR-nummer er til markering af felter der indeholder CPRnummer,</w:t>
      </w:r>
      <w:r w:rsidR="00CF7382">
        <w:rPr>
          <w:rFonts w:cstheme="minorHAnsi"/>
          <w:sz w:val="20"/>
          <w:szCs w:val="19"/>
        </w:rPr>
        <w:t xml:space="preserve"> </w:t>
      </w:r>
      <w:r w:rsidRPr="006B0A7E">
        <w:rPr>
          <w:rFonts w:cstheme="minorHAnsi"/>
          <w:sz w:val="20"/>
          <w:szCs w:val="19"/>
        </w:rPr>
        <w:t>læsning af disse informationer logges og skal udleveres når en person benytter retten til</w:t>
      </w:r>
      <w:r w:rsidR="00CF7382">
        <w:rPr>
          <w:rFonts w:cstheme="minorHAnsi"/>
          <w:sz w:val="20"/>
          <w:szCs w:val="19"/>
        </w:rPr>
        <w:t xml:space="preserve"> </w:t>
      </w:r>
      <w:r w:rsidRPr="006B0A7E">
        <w:rPr>
          <w:rFonts w:cstheme="minorHAnsi"/>
          <w:sz w:val="20"/>
          <w:szCs w:val="19"/>
        </w:rPr>
        <w:t xml:space="preserve">indsigt. Personhenførbare data er </w:t>
      </w:r>
      <w:r w:rsidR="00CF7382">
        <w:rPr>
          <w:rFonts w:cstheme="minorHAnsi"/>
          <w:sz w:val="20"/>
          <w:szCs w:val="19"/>
        </w:rPr>
        <w:t xml:space="preserve"> o</w:t>
      </w:r>
      <w:r w:rsidRPr="006B0A7E">
        <w:rPr>
          <w:rFonts w:cstheme="minorHAnsi"/>
          <w:sz w:val="20"/>
          <w:szCs w:val="19"/>
        </w:rPr>
        <w:t>plysninger der kan benyttes til at identificere en person og</w:t>
      </w:r>
      <w:r w:rsidR="00CF7382">
        <w:rPr>
          <w:rFonts w:cstheme="minorHAnsi"/>
          <w:sz w:val="20"/>
          <w:szCs w:val="19"/>
        </w:rPr>
        <w:t xml:space="preserve"> </w:t>
      </w:r>
      <w:r w:rsidRPr="006B0A7E">
        <w:rPr>
          <w:rFonts w:cstheme="minorHAnsi"/>
          <w:sz w:val="20"/>
          <w:szCs w:val="19"/>
        </w:rPr>
        <w:t>disse skal slettes eller ændres når kontaktpersoner anonymiseres. Følsom angiver at adgang til</w:t>
      </w:r>
      <w:r w:rsidR="00CF7382">
        <w:rPr>
          <w:rFonts w:cstheme="minorHAnsi"/>
          <w:sz w:val="20"/>
          <w:szCs w:val="19"/>
        </w:rPr>
        <w:t xml:space="preserve"> </w:t>
      </w:r>
      <w:r w:rsidRPr="006B0A7E">
        <w:rPr>
          <w:rFonts w:cstheme="minorHAnsi"/>
          <w:sz w:val="20"/>
          <w:szCs w:val="19"/>
        </w:rPr>
        <w:t>data skal logges, der skelnes ikke mellem personfølsom og virksomhedsfølsom i opsætningen.</w:t>
      </w:r>
    </w:p>
    <w:p w14:paraId="1A252A59" w14:textId="57DE7653" w:rsidR="006B0A7E" w:rsidRPr="006B0A7E" w:rsidRDefault="006B0A7E" w:rsidP="006B0A7E">
      <w:pPr>
        <w:spacing w:line="276" w:lineRule="auto"/>
        <w:jc w:val="both"/>
        <w:rPr>
          <w:rFonts w:cstheme="minorHAnsi"/>
          <w:sz w:val="20"/>
          <w:szCs w:val="19"/>
        </w:rPr>
      </w:pPr>
      <w:r w:rsidRPr="006B0A7E">
        <w:rPr>
          <w:rFonts w:cstheme="minorHAnsi"/>
          <w:b/>
          <w:bCs/>
          <w:sz w:val="20"/>
          <w:szCs w:val="19"/>
        </w:rPr>
        <w:t>Anonymisering:</w:t>
      </w:r>
      <w:r w:rsidRPr="006B0A7E">
        <w:rPr>
          <w:rFonts w:cstheme="minorHAnsi"/>
          <w:sz w:val="20"/>
          <w:szCs w:val="19"/>
        </w:rPr>
        <w:br/>
        <w:t>I forhold til henvendelser fra personer, der ønsker anonymisering, då skal administratorer forsøge</w:t>
      </w:r>
      <w:r w:rsidR="00CF7382">
        <w:rPr>
          <w:rFonts w:cstheme="minorHAnsi"/>
          <w:sz w:val="20"/>
          <w:szCs w:val="19"/>
        </w:rPr>
        <w:t xml:space="preserve"> </w:t>
      </w:r>
      <w:r w:rsidRPr="006B0A7E">
        <w:rPr>
          <w:rFonts w:cstheme="minorHAnsi"/>
          <w:sz w:val="20"/>
          <w:szCs w:val="19"/>
        </w:rPr>
        <w:t>at anonymisere via knappen i systemet. Hvor administrator ikke kan anonymisere personen,</w:t>
      </w:r>
      <w:r w:rsidR="00CF7382">
        <w:rPr>
          <w:rFonts w:cstheme="minorHAnsi"/>
          <w:sz w:val="20"/>
          <w:szCs w:val="19"/>
        </w:rPr>
        <w:t xml:space="preserve"> </w:t>
      </w:r>
      <w:r w:rsidRPr="006B0A7E">
        <w:rPr>
          <w:rFonts w:cstheme="minorHAnsi"/>
          <w:sz w:val="20"/>
          <w:szCs w:val="19"/>
        </w:rPr>
        <w:t>grundet f.eks. låst data, som kan opstå ved brugerevalueringer eller projektdeltagelse i andre</w:t>
      </w:r>
      <w:r w:rsidR="00CF7382">
        <w:rPr>
          <w:rFonts w:cstheme="minorHAnsi"/>
          <w:sz w:val="20"/>
          <w:szCs w:val="19"/>
        </w:rPr>
        <w:t xml:space="preserve"> </w:t>
      </w:r>
      <w:r w:rsidRPr="006B0A7E">
        <w:rPr>
          <w:rFonts w:cstheme="minorHAnsi"/>
          <w:sz w:val="20"/>
          <w:szCs w:val="19"/>
        </w:rPr>
        <w:t>enheder. I disse tilfælde vil systemet kompilere en meddelelse med årsagen til at den pågældende</w:t>
      </w:r>
      <w:r w:rsidR="00CF7382">
        <w:rPr>
          <w:rFonts w:cstheme="minorHAnsi"/>
          <w:sz w:val="20"/>
          <w:szCs w:val="19"/>
        </w:rPr>
        <w:t xml:space="preserve"> </w:t>
      </w:r>
      <w:r w:rsidRPr="006B0A7E">
        <w:rPr>
          <w:rFonts w:cstheme="minorHAnsi"/>
          <w:sz w:val="20"/>
          <w:szCs w:val="19"/>
        </w:rPr>
        <w:t>ikke kan anonymiseres, samt hvornår det eventuelle udløb for fastlåsningen er. Ligeledes vil</w:t>
      </w:r>
      <w:r w:rsidR="00CF7382">
        <w:rPr>
          <w:rFonts w:cstheme="minorHAnsi"/>
          <w:sz w:val="20"/>
          <w:szCs w:val="19"/>
        </w:rPr>
        <w:t xml:space="preserve"> </w:t>
      </w:r>
      <w:r w:rsidRPr="006B0A7E">
        <w:rPr>
          <w:rFonts w:cstheme="minorHAnsi"/>
          <w:sz w:val="20"/>
          <w:szCs w:val="19"/>
        </w:rPr>
        <w:t>angivelse af enheder med låsen fremgå, således personen kan henvende sig hos enheden med</w:t>
      </w:r>
      <w:r w:rsidR="00CF7382">
        <w:rPr>
          <w:rFonts w:cstheme="minorHAnsi"/>
          <w:sz w:val="20"/>
          <w:szCs w:val="19"/>
        </w:rPr>
        <w:t xml:space="preserve"> </w:t>
      </w:r>
      <w:r w:rsidRPr="006B0A7E">
        <w:rPr>
          <w:rFonts w:cstheme="minorHAnsi"/>
          <w:sz w:val="20"/>
          <w:szCs w:val="19"/>
        </w:rPr>
        <w:t>eventuelle spørgsmål i forhold til låsen. Derfor er det meget vigtigt at DPO har informeret grundigt</w:t>
      </w:r>
      <w:r w:rsidR="00CF7382">
        <w:rPr>
          <w:rFonts w:cstheme="minorHAnsi"/>
          <w:sz w:val="20"/>
          <w:szCs w:val="19"/>
        </w:rPr>
        <w:t xml:space="preserve"> </w:t>
      </w:r>
      <w:r w:rsidRPr="006B0A7E">
        <w:rPr>
          <w:rFonts w:cstheme="minorHAnsi"/>
          <w:sz w:val="20"/>
          <w:szCs w:val="19"/>
        </w:rPr>
        <w:t>om hvornår man kan angive et udløb med lås.</w:t>
      </w:r>
    </w:p>
    <w:p w14:paraId="3FEDC844" w14:textId="082D641A" w:rsidR="006B0A7E" w:rsidRDefault="006B0A7E" w:rsidP="00B20575">
      <w:pPr>
        <w:spacing w:line="276" w:lineRule="auto"/>
        <w:jc w:val="both"/>
        <w:rPr>
          <w:rFonts w:cstheme="minorHAnsi"/>
          <w:sz w:val="20"/>
          <w:szCs w:val="19"/>
        </w:rPr>
      </w:pPr>
    </w:p>
    <w:p w14:paraId="1B2AC49E" w14:textId="77777777" w:rsidR="006B0A7E" w:rsidRPr="00294D52" w:rsidRDefault="006B0A7E" w:rsidP="00B20575">
      <w:pPr>
        <w:spacing w:line="276" w:lineRule="auto"/>
        <w:jc w:val="both"/>
        <w:rPr>
          <w:rFonts w:cstheme="minorHAnsi"/>
          <w:sz w:val="20"/>
          <w:szCs w:val="19"/>
        </w:rPr>
      </w:pPr>
    </w:p>
    <w:sectPr w:rsidR="006B0A7E" w:rsidRPr="00294D52" w:rsidSect="00E7286B">
      <w:headerReference w:type="default" r:id="rId12"/>
      <w:footerReference w:type="default" r:id="rId13"/>
      <w:headerReference w:type="first" r:id="rId14"/>
      <w:footerReference w:type="first" r:id="rId15"/>
      <w:pgSz w:w="11906" w:h="16838" w:code="9"/>
      <w:pgMar w:top="2381" w:right="2722" w:bottom="2296" w:left="1418" w:header="1021"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CF136" w14:textId="77777777" w:rsidR="003E3641" w:rsidRDefault="003E3641" w:rsidP="0058463E">
      <w:pPr>
        <w:spacing w:line="240" w:lineRule="auto"/>
      </w:pPr>
      <w:r>
        <w:separator/>
      </w:r>
    </w:p>
  </w:endnote>
  <w:endnote w:type="continuationSeparator" w:id="0">
    <w:p w14:paraId="172CBDB9" w14:textId="77777777" w:rsidR="003E3641" w:rsidRDefault="003E3641" w:rsidP="00584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A531B" w14:textId="33F0B476" w:rsidR="003E3641" w:rsidRPr="000D5237" w:rsidRDefault="003E3641" w:rsidP="00B72A7E">
    <w:pPr>
      <w:pStyle w:val="Sidefod"/>
      <w:jc w:val="right"/>
    </w:pPr>
    <w:r>
      <w:tab/>
      <w:t xml:space="preserve">Side </w:t>
    </w:r>
    <w:r w:rsidRPr="3B879358">
      <w:rPr>
        <w:noProof/>
      </w:rPr>
      <w:fldChar w:fldCharType="begin"/>
    </w:r>
    <w:r>
      <w:instrText xml:space="preserve"> page </w:instrText>
    </w:r>
    <w:r w:rsidRPr="3B879358">
      <w:fldChar w:fldCharType="separate"/>
    </w:r>
    <w:r w:rsidR="00AB54CF">
      <w:rPr>
        <w:noProof/>
      </w:rPr>
      <w:t>4</w:t>
    </w:r>
    <w:r w:rsidRPr="3B879358">
      <w:rPr>
        <w:noProof/>
      </w:rPr>
      <w:fldChar w:fldCharType="end"/>
    </w:r>
    <w:r>
      <w:t>/</w:t>
    </w:r>
    <w:r w:rsidR="00FB43B2">
      <w:fldChar w:fldCharType="begin"/>
    </w:r>
    <w:r w:rsidR="00FB43B2">
      <w:instrText xml:space="preserve"> numpages </w:instrText>
    </w:r>
    <w:r w:rsidR="00FB43B2">
      <w:fldChar w:fldCharType="separate"/>
    </w:r>
    <w:r w:rsidR="00AB54CF">
      <w:rPr>
        <w:noProof/>
      </w:rPr>
      <w:t>19</w:t>
    </w:r>
    <w:r w:rsidR="00FB43B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3BB9B" w14:textId="29DCEF0E" w:rsidR="003E3641" w:rsidRPr="000D5237" w:rsidRDefault="003E3641" w:rsidP="00C86741">
    <w:pPr>
      <w:pStyle w:val="Sidefod"/>
    </w:pPr>
    <w:r w:rsidRPr="000D5237">
      <w:t>KOMBIT A/S   Halfdansgade 8   2300 København S   Tlf 3334 9400   www.kombit.dk   kombit@kombit.dk   CVR 19 43 50 75</w:t>
    </w:r>
    <w:r>
      <w:tab/>
      <w:t xml:space="preserve">Side </w:t>
    </w:r>
    <w:r w:rsidRPr="3B879358">
      <w:rPr>
        <w:noProof/>
      </w:rPr>
      <w:fldChar w:fldCharType="begin"/>
    </w:r>
    <w:r>
      <w:instrText xml:space="preserve"> page </w:instrText>
    </w:r>
    <w:r w:rsidRPr="3B879358">
      <w:fldChar w:fldCharType="separate"/>
    </w:r>
    <w:r>
      <w:rPr>
        <w:noProof/>
      </w:rPr>
      <w:t>1</w:t>
    </w:r>
    <w:r w:rsidRPr="3B879358">
      <w:rPr>
        <w:noProof/>
      </w:rPr>
      <w:fldChar w:fldCharType="end"/>
    </w:r>
    <w:r>
      <w:t>/</w:t>
    </w:r>
    <w:r w:rsidR="00FB43B2">
      <w:fldChar w:fldCharType="begin"/>
    </w:r>
    <w:r w:rsidR="00FB43B2">
      <w:instrText xml:space="preserve"> numpages </w:instrText>
    </w:r>
    <w:r w:rsidR="00FB43B2">
      <w:fldChar w:fldCharType="separate"/>
    </w:r>
    <w:r w:rsidR="005C3DA3">
      <w:rPr>
        <w:noProof/>
      </w:rPr>
      <w:t>14</w:t>
    </w:r>
    <w:r w:rsidR="00FB43B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8EF7C" w14:textId="77777777" w:rsidR="003E3641" w:rsidRDefault="003E3641" w:rsidP="0058463E">
      <w:pPr>
        <w:spacing w:line="240" w:lineRule="auto"/>
      </w:pPr>
      <w:r>
        <w:separator/>
      </w:r>
    </w:p>
  </w:footnote>
  <w:footnote w:type="continuationSeparator" w:id="0">
    <w:p w14:paraId="03ECDB04" w14:textId="77777777" w:rsidR="003E3641" w:rsidRDefault="003E3641" w:rsidP="005846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EF226" w14:textId="5213CD47" w:rsidR="003E3641" w:rsidRDefault="003E3641" w:rsidP="00C86741">
    <w:pPr>
      <w:pStyle w:val="Sidehoved"/>
    </w:pPr>
    <w:r>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17DD3" w14:textId="268862E6" w:rsidR="003E3641" w:rsidRDefault="003E3641" w:rsidP="00A421C0">
    <w:pPr>
      <w:pStyle w:val="DatoHeader"/>
    </w:pPr>
    <w:r w:rsidRPr="005B070C">
      <w:rPr>
        <w:highlight w:val="yellow"/>
      </w:rPr>
      <w:drawing>
        <wp:anchor distT="0" distB="0" distL="114300" distR="114300" simplePos="0" relativeHeight="251722752" behindDoc="0" locked="0" layoutInCell="1" allowOverlap="1" wp14:anchorId="4C129CF5" wp14:editId="011C3A4D">
          <wp:simplePos x="0" y="0"/>
          <wp:positionH relativeFrom="column">
            <wp:posOffset>4939653</wp:posOffset>
          </wp:positionH>
          <wp:positionV relativeFrom="paragraph">
            <wp:posOffset>12522</wp:posOffset>
          </wp:positionV>
          <wp:extent cx="1118870" cy="349966"/>
          <wp:effectExtent l="0" t="0" r="5080" b="0"/>
          <wp:wrapNone/>
          <wp:docPr id="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8870" cy="349966"/>
                  </a:xfrm>
                  <a:prstGeom prst="rect">
                    <a:avLst/>
                  </a:prstGeom>
                  <a:noFill/>
                </pic:spPr>
              </pic:pic>
            </a:graphicData>
          </a:graphic>
          <wp14:sizeRelH relativeFrom="page">
            <wp14:pctWidth>0</wp14:pctWidth>
          </wp14:sizeRelH>
          <wp14:sizeRelV relativeFrom="page">
            <wp14:pctHeight>0</wp14:pctHeight>
          </wp14:sizeRelV>
        </wp:anchor>
      </w:drawing>
    </w:r>
    <w:r>
      <w:t xml:space="preserve">31. marts 2017                                                                                               </w:t>
    </w:r>
    <w:r>
      <w:drawing>
        <wp:inline distT="0" distB="0" distL="0" distR="0" wp14:anchorId="09CCF47D" wp14:editId="16CC0BFF">
          <wp:extent cx="600501" cy="349573"/>
          <wp:effectExtent l="0" t="0" r="0" b="0"/>
          <wp:docPr id="9" name="KL_Logo_emf"/>
          <wp:cNvGraphicFramePr/>
          <a:graphic xmlns:a="http://schemas.openxmlformats.org/drawingml/2006/main">
            <a:graphicData uri="http://schemas.openxmlformats.org/drawingml/2006/picture">
              <pic:pic xmlns:pic="http://schemas.openxmlformats.org/drawingml/2006/picture">
                <pic:nvPicPr>
                  <pic:cNvPr id="3" name="KL_Logo_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9028" cy="366179"/>
                  </a:xfrm>
                  <a:prstGeom prst="rect">
                    <a:avLst/>
                  </a:prstGeom>
                </pic:spPr>
              </pic:pic>
            </a:graphicData>
          </a:graphic>
        </wp:inline>
      </w:drawing>
    </w:r>
  </w:p>
  <w:p w14:paraId="78C4FDAA" w14:textId="77777777" w:rsidR="003E3641" w:rsidRDefault="00AB54CF" w:rsidP="00C86741">
    <w:pPr>
      <w:pStyle w:val="InitialerHeader"/>
    </w:pPr>
    <w:sdt>
      <w:sdtPr>
        <w:alias w:val="cc_samaccountname"/>
        <w:tag w:val="cc_samaccountname"/>
        <w:id w:val="-1479370874"/>
        <w:lock w:val="sdtLocked"/>
        <w:showingPlcHdr/>
        <w:text/>
      </w:sdtPr>
      <w:sdtEndPr/>
      <w:sdtContent>
        <w:r w:rsidR="003E3641">
          <w:t>‍</w:t>
        </w:r>
      </w:sdtContent>
    </w:sdt>
  </w:p>
  <w:p w14:paraId="384456D3" w14:textId="77777777" w:rsidR="003E3641" w:rsidRDefault="003E3641" w:rsidP="00C86741">
    <w:pPr>
      <w:pStyle w:val="Initialer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A85078EA"/>
    <w:lvl w:ilvl="0">
      <w:start w:val="1"/>
      <w:numFmt w:val="decimal"/>
      <w:pStyle w:val="Overskriftsniveau1"/>
      <w:lvlText w:val="%1"/>
      <w:lvlJc w:val="left"/>
      <w:pPr>
        <w:tabs>
          <w:tab w:val="num" w:pos="992"/>
        </w:tabs>
        <w:ind w:left="992" w:hanging="992"/>
      </w:pPr>
      <w:rPr>
        <w:rFonts w:ascii="Verdana" w:hAnsi="Verdana"/>
        <w:b/>
        <w:i w:val="0"/>
      </w:rPr>
    </w:lvl>
    <w:lvl w:ilvl="1">
      <w:start w:val="1"/>
      <w:numFmt w:val="decimal"/>
      <w:pStyle w:val="Overskriftsniveau2"/>
      <w:lvlText w:val="%1.%2"/>
      <w:lvlJc w:val="left"/>
      <w:pPr>
        <w:tabs>
          <w:tab w:val="num" w:pos="6945"/>
        </w:tabs>
        <w:ind w:left="6945" w:hanging="992"/>
      </w:pPr>
      <w:rPr>
        <w:rFonts w:asciiTheme="minorHAnsi" w:hAnsiTheme="minorHAnsi" w:cstheme="minorHAnsi" w:hint="default"/>
        <w:b/>
        <w:i w:val="0"/>
        <w:sz w:val="20"/>
        <w:szCs w:val="20"/>
      </w:rPr>
    </w:lvl>
    <w:lvl w:ilvl="2">
      <w:start w:val="1"/>
      <w:numFmt w:val="decimal"/>
      <w:pStyle w:val="Overskriftsniveau3"/>
      <w:lvlText w:val="%1.%2.%3"/>
      <w:lvlJc w:val="left"/>
      <w:pPr>
        <w:tabs>
          <w:tab w:val="num" w:pos="992"/>
        </w:tabs>
        <w:ind w:left="992" w:hanging="992"/>
      </w:pPr>
      <w:rPr>
        <w:rFonts w:ascii="Verdana" w:hAnsi="Verdana"/>
        <w:b w:val="0"/>
        <w:i w:val="0"/>
      </w:rPr>
    </w:lvl>
    <w:lvl w:ilvl="3">
      <w:start w:val="1"/>
      <w:numFmt w:val="decimal"/>
      <w:pStyle w:val="Overskriftsniveau4"/>
      <w:lvlText w:val="%1.%2.%3.%4"/>
      <w:lvlJc w:val="left"/>
      <w:pPr>
        <w:tabs>
          <w:tab w:val="num" w:pos="992"/>
        </w:tabs>
        <w:ind w:left="992" w:hanging="992"/>
      </w:pPr>
      <w:rPr>
        <w:rFonts w:ascii="Verdana" w:hAnsi="Verdana"/>
        <w:b w:val="0"/>
        <w:i w:val="0"/>
      </w:rPr>
    </w:lvl>
    <w:lvl w:ilvl="4">
      <w:start w:val="1"/>
      <w:numFmt w:val="decimal"/>
      <w:lvlText w:val="%1.%2.%3.%4.%5"/>
      <w:lvlJc w:val="left"/>
      <w:pPr>
        <w:tabs>
          <w:tab w:val="num" w:pos="108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5"/>
    <w:multiLevelType w:val="hybridMultilevel"/>
    <w:tmpl w:val="180855E4"/>
    <w:lvl w:ilvl="0" w:tplc="00000000">
      <w:start w:val="1"/>
      <w:numFmt w:val="lowerRoman"/>
      <w:pStyle w:val="Opstillingmedi"/>
      <w:lvlText w:val="(%1)"/>
      <w:lvlJc w:val="left"/>
      <w:pPr>
        <w:tabs>
          <w:tab w:val="num" w:pos="1984"/>
        </w:tabs>
        <w:ind w:left="1984" w:hanging="992"/>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2" w15:restartNumberingAfterBreak="0">
    <w:nsid w:val="0BDA57B3"/>
    <w:multiLevelType w:val="hybridMultilevel"/>
    <w:tmpl w:val="D2301744"/>
    <w:lvl w:ilvl="0" w:tplc="05200944">
      <w:start w:val="1"/>
      <w:numFmt w:val="lowerRoman"/>
      <w:lvlText w:val="(%1)"/>
      <w:lvlJc w:val="left"/>
      <w:pPr>
        <w:ind w:left="2226" w:hanging="720"/>
      </w:pPr>
      <w:rPr>
        <w:rFonts w:hint="default"/>
      </w:rPr>
    </w:lvl>
    <w:lvl w:ilvl="1" w:tplc="04060019" w:tentative="1">
      <w:start w:val="1"/>
      <w:numFmt w:val="lowerLetter"/>
      <w:lvlText w:val="%2."/>
      <w:lvlJc w:val="left"/>
      <w:pPr>
        <w:ind w:left="2586" w:hanging="360"/>
      </w:pPr>
    </w:lvl>
    <w:lvl w:ilvl="2" w:tplc="0406001B" w:tentative="1">
      <w:start w:val="1"/>
      <w:numFmt w:val="lowerRoman"/>
      <w:lvlText w:val="%3."/>
      <w:lvlJc w:val="right"/>
      <w:pPr>
        <w:ind w:left="3306" w:hanging="180"/>
      </w:pPr>
    </w:lvl>
    <w:lvl w:ilvl="3" w:tplc="0406000F" w:tentative="1">
      <w:start w:val="1"/>
      <w:numFmt w:val="decimal"/>
      <w:lvlText w:val="%4."/>
      <w:lvlJc w:val="left"/>
      <w:pPr>
        <w:ind w:left="4026" w:hanging="360"/>
      </w:pPr>
    </w:lvl>
    <w:lvl w:ilvl="4" w:tplc="04060019" w:tentative="1">
      <w:start w:val="1"/>
      <w:numFmt w:val="lowerLetter"/>
      <w:lvlText w:val="%5."/>
      <w:lvlJc w:val="left"/>
      <w:pPr>
        <w:ind w:left="4746" w:hanging="360"/>
      </w:pPr>
    </w:lvl>
    <w:lvl w:ilvl="5" w:tplc="0406001B" w:tentative="1">
      <w:start w:val="1"/>
      <w:numFmt w:val="lowerRoman"/>
      <w:lvlText w:val="%6."/>
      <w:lvlJc w:val="right"/>
      <w:pPr>
        <w:ind w:left="5466" w:hanging="180"/>
      </w:pPr>
    </w:lvl>
    <w:lvl w:ilvl="6" w:tplc="0406000F" w:tentative="1">
      <w:start w:val="1"/>
      <w:numFmt w:val="decimal"/>
      <w:lvlText w:val="%7."/>
      <w:lvlJc w:val="left"/>
      <w:pPr>
        <w:ind w:left="6186" w:hanging="360"/>
      </w:pPr>
    </w:lvl>
    <w:lvl w:ilvl="7" w:tplc="04060019" w:tentative="1">
      <w:start w:val="1"/>
      <w:numFmt w:val="lowerLetter"/>
      <w:lvlText w:val="%8."/>
      <w:lvlJc w:val="left"/>
      <w:pPr>
        <w:ind w:left="6906" w:hanging="360"/>
      </w:pPr>
    </w:lvl>
    <w:lvl w:ilvl="8" w:tplc="0406001B" w:tentative="1">
      <w:start w:val="1"/>
      <w:numFmt w:val="lowerRoman"/>
      <w:lvlText w:val="%9."/>
      <w:lvlJc w:val="right"/>
      <w:pPr>
        <w:ind w:left="7626" w:hanging="180"/>
      </w:pPr>
    </w:lvl>
  </w:abstractNum>
  <w:abstractNum w:abstractNumId="3" w15:restartNumberingAfterBreak="0">
    <w:nsid w:val="15D543C1"/>
    <w:multiLevelType w:val="multilevel"/>
    <w:tmpl w:val="4FCCDA9A"/>
    <w:styleLink w:val="PunkterKombit"/>
    <w:lvl w:ilvl="0">
      <w:start w:val="1"/>
      <w:numFmt w:val="bullet"/>
      <w:pStyle w:val="Opstilling-punkttegn"/>
      <w:lvlText w:val="•"/>
      <w:lvlJc w:val="left"/>
      <w:pPr>
        <w:ind w:left="227" w:hanging="227"/>
      </w:pPr>
      <w:rPr>
        <w:rFonts w:ascii="Arial" w:hAnsi="Arial" w:hint="default"/>
        <w:color w:val="auto"/>
      </w:rPr>
    </w:lvl>
    <w:lvl w:ilvl="1">
      <w:start w:val="1"/>
      <w:numFmt w:val="bullet"/>
      <w:pStyle w:val="Opstilling-punkttegn2"/>
      <w:lvlText w:val="-"/>
      <w:lvlJc w:val="left"/>
      <w:pPr>
        <w:ind w:left="454" w:hanging="227"/>
      </w:pPr>
      <w:rPr>
        <w:rFonts w:ascii="Arial" w:hAnsi="Arial" w:hint="default"/>
        <w:color w:val="auto"/>
      </w:rPr>
    </w:lvl>
    <w:lvl w:ilvl="2">
      <w:start w:val="1"/>
      <w:numFmt w:val="bullet"/>
      <w:pStyle w:val="Opstilling-punkttegn3"/>
      <w:lvlText w:val="•"/>
      <w:lvlJc w:val="left"/>
      <w:pPr>
        <w:ind w:left="681" w:hanging="227"/>
      </w:pPr>
      <w:rPr>
        <w:rFonts w:ascii="Arial" w:hAnsi="Arial" w:hint="default"/>
        <w:color w:val="auto"/>
      </w:rPr>
    </w:lvl>
    <w:lvl w:ilvl="3">
      <w:start w:val="1"/>
      <w:numFmt w:val="bullet"/>
      <w:pStyle w:val="Opstilling-punkttegn4"/>
      <w:lvlText w:val="-"/>
      <w:lvlJc w:val="left"/>
      <w:pPr>
        <w:ind w:left="908" w:hanging="227"/>
      </w:pPr>
      <w:rPr>
        <w:rFonts w:ascii="Arial" w:hAnsi="Arial" w:hint="default"/>
        <w:color w:val="auto"/>
      </w:rPr>
    </w:lvl>
    <w:lvl w:ilvl="4">
      <w:start w:val="1"/>
      <w:numFmt w:val="bullet"/>
      <w:lvlText w:val="•"/>
      <w:lvlJc w:val="left"/>
      <w:pPr>
        <w:ind w:left="1135" w:hanging="227"/>
      </w:pPr>
      <w:rPr>
        <w:rFonts w:ascii="Arial" w:hAnsi="Arial" w:hint="default"/>
        <w:color w:val="auto"/>
      </w:rPr>
    </w:lvl>
    <w:lvl w:ilvl="5">
      <w:start w:val="1"/>
      <w:numFmt w:val="bullet"/>
      <w:pStyle w:val="Opstilling-punkttegn5"/>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color w:val="auto"/>
      </w:rPr>
    </w:lvl>
    <w:lvl w:ilvl="8">
      <w:start w:val="1"/>
      <w:numFmt w:val="bullet"/>
      <w:lvlText w:val="•"/>
      <w:lvlJc w:val="left"/>
      <w:pPr>
        <w:ind w:left="2043" w:hanging="227"/>
      </w:pPr>
      <w:rPr>
        <w:rFonts w:ascii="Arial" w:hAnsi="Arial" w:hint="default"/>
        <w:color w:val="auto"/>
      </w:rPr>
    </w:lvl>
  </w:abstractNum>
  <w:abstractNum w:abstractNumId="4" w15:restartNumberingAfterBreak="0">
    <w:nsid w:val="1A113FE9"/>
    <w:multiLevelType w:val="hybridMultilevel"/>
    <w:tmpl w:val="3A0C36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EAF33FD"/>
    <w:multiLevelType w:val="hybridMultilevel"/>
    <w:tmpl w:val="04C8C4B8"/>
    <w:lvl w:ilvl="0" w:tplc="788ACBEC">
      <w:start w:val="1"/>
      <w:numFmt w:val="lowerRoman"/>
      <w:lvlText w:val="(%1)"/>
      <w:lvlJc w:val="left"/>
      <w:pPr>
        <w:ind w:left="1145" w:hanging="360"/>
      </w:pPr>
      <w:rPr>
        <w:rFonts w:hint="default"/>
      </w:rPr>
    </w:lvl>
    <w:lvl w:ilvl="1" w:tplc="04060019" w:tentative="1">
      <w:start w:val="1"/>
      <w:numFmt w:val="lowerLetter"/>
      <w:lvlText w:val="%2."/>
      <w:lvlJc w:val="left"/>
      <w:pPr>
        <w:ind w:left="1865" w:hanging="360"/>
      </w:pPr>
    </w:lvl>
    <w:lvl w:ilvl="2" w:tplc="0406001B" w:tentative="1">
      <w:start w:val="1"/>
      <w:numFmt w:val="lowerRoman"/>
      <w:lvlText w:val="%3."/>
      <w:lvlJc w:val="right"/>
      <w:pPr>
        <w:ind w:left="2585" w:hanging="180"/>
      </w:pPr>
    </w:lvl>
    <w:lvl w:ilvl="3" w:tplc="0406000F" w:tentative="1">
      <w:start w:val="1"/>
      <w:numFmt w:val="decimal"/>
      <w:lvlText w:val="%4."/>
      <w:lvlJc w:val="left"/>
      <w:pPr>
        <w:ind w:left="3305" w:hanging="360"/>
      </w:pPr>
    </w:lvl>
    <w:lvl w:ilvl="4" w:tplc="04060019" w:tentative="1">
      <w:start w:val="1"/>
      <w:numFmt w:val="lowerLetter"/>
      <w:lvlText w:val="%5."/>
      <w:lvlJc w:val="left"/>
      <w:pPr>
        <w:ind w:left="4025" w:hanging="360"/>
      </w:pPr>
    </w:lvl>
    <w:lvl w:ilvl="5" w:tplc="0406001B" w:tentative="1">
      <w:start w:val="1"/>
      <w:numFmt w:val="lowerRoman"/>
      <w:lvlText w:val="%6."/>
      <w:lvlJc w:val="right"/>
      <w:pPr>
        <w:ind w:left="4745" w:hanging="180"/>
      </w:pPr>
    </w:lvl>
    <w:lvl w:ilvl="6" w:tplc="0406000F" w:tentative="1">
      <w:start w:val="1"/>
      <w:numFmt w:val="decimal"/>
      <w:lvlText w:val="%7."/>
      <w:lvlJc w:val="left"/>
      <w:pPr>
        <w:ind w:left="5465" w:hanging="360"/>
      </w:pPr>
    </w:lvl>
    <w:lvl w:ilvl="7" w:tplc="04060019" w:tentative="1">
      <w:start w:val="1"/>
      <w:numFmt w:val="lowerLetter"/>
      <w:lvlText w:val="%8."/>
      <w:lvlJc w:val="left"/>
      <w:pPr>
        <w:ind w:left="6185" w:hanging="360"/>
      </w:pPr>
    </w:lvl>
    <w:lvl w:ilvl="8" w:tplc="0406001B" w:tentative="1">
      <w:start w:val="1"/>
      <w:numFmt w:val="lowerRoman"/>
      <w:lvlText w:val="%9."/>
      <w:lvlJc w:val="right"/>
      <w:pPr>
        <w:ind w:left="6905" w:hanging="180"/>
      </w:pPr>
    </w:lvl>
  </w:abstractNum>
  <w:abstractNum w:abstractNumId="6" w15:restartNumberingAfterBreak="0">
    <w:nsid w:val="317C0C77"/>
    <w:multiLevelType w:val="hybridMultilevel"/>
    <w:tmpl w:val="3904DD9C"/>
    <w:lvl w:ilvl="0" w:tplc="3B20C362">
      <w:start w:val="1"/>
      <w:numFmt w:val="decimal"/>
      <w:lvlText w:val="%1."/>
      <w:lvlJc w:val="left"/>
      <w:pPr>
        <w:ind w:left="1080" w:hanging="360"/>
      </w:pPr>
      <w:rPr>
        <w:rFonts w:hint="default"/>
        <w:b/>
        <w:i w:val="0"/>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3D3149CA"/>
    <w:multiLevelType w:val="multilevel"/>
    <w:tmpl w:val="9FAC2F46"/>
    <w:styleLink w:val="Overskrifter"/>
    <w:lvl w:ilvl="0">
      <w:start w:val="1"/>
      <w:numFmt w:val="decimal"/>
      <w:pStyle w:val="Overskrift1"/>
      <w:lvlText w:val="%1."/>
      <w:lvlJc w:val="left"/>
      <w:pPr>
        <w:ind w:left="340" w:hanging="340"/>
      </w:pPr>
      <w:rPr>
        <w:rFonts w:hint="default"/>
      </w:rPr>
    </w:lvl>
    <w:lvl w:ilvl="1">
      <w:start w:val="1"/>
      <w:numFmt w:val="decimal"/>
      <w:pStyle w:val="Overskrift2"/>
      <w:lvlText w:val="%1.%2"/>
      <w:lvlJc w:val="left"/>
      <w:pPr>
        <w:ind w:left="340" w:hanging="340"/>
      </w:pPr>
      <w:rPr>
        <w:rFonts w:hint="default"/>
      </w:rPr>
    </w:lvl>
    <w:lvl w:ilvl="2">
      <w:start w:val="1"/>
      <w:numFmt w:val="decimal"/>
      <w:pStyle w:val="Overskrift3"/>
      <w:lvlText w:val="%1.%2.%3"/>
      <w:lvlJc w:val="left"/>
      <w:pPr>
        <w:ind w:left="340" w:hanging="340"/>
      </w:pPr>
      <w:rPr>
        <w:rFonts w:hint="default"/>
      </w:rPr>
    </w:lvl>
    <w:lvl w:ilvl="3">
      <w:start w:val="1"/>
      <w:numFmt w:val="decimal"/>
      <w:pStyle w:val="Overskrift4"/>
      <w:lvlText w:val="%1.%2.%3.%4"/>
      <w:lvlJc w:val="left"/>
      <w:pPr>
        <w:ind w:left="340" w:hanging="340"/>
      </w:pPr>
      <w:rPr>
        <w:rFonts w:hint="default"/>
      </w:rPr>
    </w:lvl>
    <w:lvl w:ilvl="4">
      <w:start w:val="1"/>
      <w:numFmt w:val="decimal"/>
      <w:pStyle w:val="Overskrift5"/>
      <w:lvlText w:val="%1.%2.%3.%4.%5"/>
      <w:lvlJc w:val="left"/>
      <w:pPr>
        <w:ind w:left="340" w:hanging="340"/>
      </w:pPr>
      <w:rPr>
        <w:rFonts w:hint="default"/>
      </w:rPr>
    </w:lvl>
    <w:lvl w:ilvl="5">
      <w:start w:val="1"/>
      <w:numFmt w:val="decimal"/>
      <w:pStyle w:val="Overskrift6"/>
      <w:lvlText w:val="%1.%2.%3.%4.%5.%6"/>
      <w:lvlJc w:val="left"/>
      <w:pPr>
        <w:ind w:left="340" w:hanging="340"/>
      </w:pPr>
      <w:rPr>
        <w:rFonts w:hint="default"/>
      </w:rPr>
    </w:lvl>
    <w:lvl w:ilvl="6">
      <w:start w:val="1"/>
      <w:numFmt w:val="decimal"/>
      <w:pStyle w:val="Overskrift7"/>
      <w:lvlText w:val="%1.%2.%3.%4.%5.%6.%7"/>
      <w:lvlJc w:val="left"/>
      <w:pPr>
        <w:ind w:left="340" w:hanging="340"/>
      </w:pPr>
      <w:rPr>
        <w:rFonts w:hint="default"/>
      </w:rPr>
    </w:lvl>
    <w:lvl w:ilvl="7">
      <w:start w:val="1"/>
      <w:numFmt w:val="decimal"/>
      <w:pStyle w:val="Overskrift8"/>
      <w:lvlText w:val="%1.%2.%3.%4.%5.%6.%7.%8"/>
      <w:lvlJc w:val="left"/>
      <w:pPr>
        <w:ind w:left="340" w:hanging="340"/>
      </w:pPr>
      <w:rPr>
        <w:rFonts w:hint="default"/>
      </w:rPr>
    </w:lvl>
    <w:lvl w:ilvl="8">
      <w:start w:val="1"/>
      <w:numFmt w:val="decimal"/>
      <w:pStyle w:val="Overskrift9"/>
      <w:lvlText w:val="%1.%2.%3.%4.%5.%6.%7.%8.%9"/>
      <w:lvlJc w:val="left"/>
      <w:pPr>
        <w:ind w:left="340" w:hanging="340"/>
      </w:pPr>
      <w:rPr>
        <w:rFonts w:hint="default"/>
      </w:rPr>
    </w:lvl>
  </w:abstractNum>
  <w:abstractNum w:abstractNumId="8" w15:restartNumberingAfterBreak="0">
    <w:nsid w:val="57854AD2"/>
    <w:multiLevelType w:val="multilevel"/>
    <w:tmpl w:val="45C85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130D6D"/>
    <w:multiLevelType w:val="hybridMultilevel"/>
    <w:tmpl w:val="91E442F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6F84905"/>
    <w:multiLevelType w:val="multilevel"/>
    <w:tmpl w:val="FB128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F7660A"/>
    <w:multiLevelType w:val="multilevel"/>
    <w:tmpl w:val="CB46E2A0"/>
    <w:lvl w:ilvl="0">
      <w:start w:val="1"/>
      <w:numFmt w:val="decimal"/>
      <w:lvlText w:val="%1."/>
      <w:lvlJc w:val="left"/>
      <w:pPr>
        <w:ind w:left="927" w:hanging="360"/>
      </w:pPr>
      <w:rPr>
        <w:rFonts w:asciiTheme="minorHAnsi" w:hAnsiTheme="minorHAnsi" w:cstheme="minorHAnsi" w:hint="default"/>
        <w:b/>
        <w:sz w:val="21"/>
        <w:szCs w:val="21"/>
      </w:rPr>
    </w:lvl>
    <w:lvl w:ilvl="1">
      <w:start w:val="1"/>
      <w:numFmt w:val="decimal"/>
      <w:isLgl/>
      <w:lvlText w:val="%1.%2"/>
      <w:lvlJc w:val="left"/>
      <w:pPr>
        <w:ind w:left="879" w:hanging="454"/>
      </w:pPr>
      <w:rPr>
        <w:rFonts w:cs="Calibri" w:hint="default"/>
        <w:b/>
      </w:rPr>
    </w:lvl>
    <w:lvl w:ilvl="2">
      <w:start w:val="1"/>
      <w:numFmt w:val="decimal"/>
      <w:isLgl/>
      <w:lvlText w:val="%1.%2.%3"/>
      <w:lvlJc w:val="left"/>
      <w:pPr>
        <w:ind w:left="1212" w:hanging="720"/>
      </w:pPr>
      <w:rPr>
        <w:rFonts w:cs="Calibri" w:hint="default"/>
      </w:rPr>
    </w:lvl>
    <w:lvl w:ilvl="3">
      <w:start w:val="1"/>
      <w:numFmt w:val="decimal"/>
      <w:isLgl/>
      <w:lvlText w:val="%1.%2.%3.%4"/>
      <w:lvlJc w:val="left"/>
      <w:pPr>
        <w:ind w:left="1278" w:hanging="720"/>
      </w:pPr>
      <w:rPr>
        <w:rFonts w:cs="Calibri" w:hint="default"/>
      </w:rPr>
    </w:lvl>
    <w:lvl w:ilvl="4">
      <w:start w:val="1"/>
      <w:numFmt w:val="decimal"/>
      <w:isLgl/>
      <w:lvlText w:val="%1.%2.%3.%4.%5"/>
      <w:lvlJc w:val="left"/>
      <w:pPr>
        <w:ind w:left="1704" w:hanging="1080"/>
      </w:pPr>
      <w:rPr>
        <w:rFonts w:cs="Calibri" w:hint="default"/>
      </w:rPr>
    </w:lvl>
    <w:lvl w:ilvl="5">
      <w:start w:val="1"/>
      <w:numFmt w:val="decimal"/>
      <w:isLgl/>
      <w:lvlText w:val="%1.%2.%3.%4.%5.%6"/>
      <w:lvlJc w:val="left"/>
      <w:pPr>
        <w:ind w:left="1770" w:hanging="1080"/>
      </w:pPr>
      <w:rPr>
        <w:rFonts w:cs="Calibri" w:hint="default"/>
      </w:rPr>
    </w:lvl>
    <w:lvl w:ilvl="6">
      <w:start w:val="1"/>
      <w:numFmt w:val="decimal"/>
      <w:isLgl/>
      <w:lvlText w:val="%1.%2.%3.%4.%5.%6.%7"/>
      <w:lvlJc w:val="left"/>
      <w:pPr>
        <w:ind w:left="2196" w:hanging="1440"/>
      </w:pPr>
      <w:rPr>
        <w:rFonts w:cs="Calibri" w:hint="default"/>
      </w:rPr>
    </w:lvl>
    <w:lvl w:ilvl="7">
      <w:start w:val="1"/>
      <w:numFmt w:val="decimal"/>
      <w:isLgl/>
      <w:lvlText w:val="%1.%2.%3.%4.%5.%6.%7.%8"/>
      <w:lvlJc w:val="left"/>
      <w:pPr>
        <w:ind w:left="2262" w:hanging="1440"/>
      </w:pPr>
      <w:rPr>
        <w:rFonts w:cs="Calibri" w:hint="default"/>
      </w:rPr>
    </w:lvl>
    <w:lvl w:ilvl="8">
      <w:start w:val="1"/>
      <w:numFmt w:val="decimal"/>
      <w:isLgl/>
      <w:lvlText w:val="%1.%2.%3.%4.%5.%6.%7.%8.%9"/>
      <w:lvlJc w:val="left"/>
      <w:pPr>
        <w:ind w:left="2328" w:hanging="1440"/>
      </w:pPr>
      <w:rPr>
        <w:rFonts w:cs="Calibri" w:hint="default"/>
      </w:rPr>
    </w:lvl>
  </w:abstractNum>
  <w:abstractNum w:abstractNumId="12" w15:restartNumberingAfterBreak="0">
    <w:nsid w:val="7FF238A0"/>
    <w:multiLevelType w:val="multilevel"/>
    <w:tmpl w:val="4FCCDA9A"/>
    <w:numStyleLink w:val="PunkterKombit"/>
  </w:abstractNum>
  <w:num w:numId="1">
    <w:abstractNumId w:val="7"/>
  </w:num>
  <w:num w:numId="2">
    <w:abstractNumId w:val="3"/>
  </w:num>
  <w:num w:numId="3">
    <w:abstractNumId w:val="12"/>
  </w:num>
  <w:num w:numId="4">
    <w:abstractNumId w:val="1"/>
  </w:num>
  <w:num w:numId="5">
    <w:abstractNumId w:val="2"/>
  </w:num>
  <w:num w:numId="6">
    <w:abstractNumId w:val="5"/>
  </w:num>
  <w:num w:numId="7">
    <w:abstractNumId w:val="11"/>
  </w:num>
  <w:num w:numId="8">
    <w:abstractNumId w:val="0"/>
  </w:num>
  <w:num w:numId="9">
    <w:abstractNumId w:val="9"/>
  </w:num>
  <w:num w:numId="10">
    <w:abstractNumId w:val="6"/>
  </w:num>
  <w:num w:numId="11">
    <w:abstractNumId w:val="4"/>
  </w:num>
  <w:num w:numId="12">
    <w:abstractNumId w:val="8"/>
  </w:num>
  <w:num w:numId="13">
    <w:abstractNumId w:val="0"/>
  </w:num>
  <w:num w:numId="14">
    <w:abstractNumId w:val="10"/>
  </w:num>
  <w:num w:numId="15">
    <w:abstractNumId w:val="0"/>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92"/>
    <w:rsid w:val="00000D76"/>
    <w:rsid w:val="00001C57"/>
    <w:rsid w:val="00002C56"/>
    <w:rsid w:val="00003D6E"/>
    <w:rsid w:val="0000474C"/>
    <w:rsid w:val="00004E0F"/>
    <w:rsid w:val="000060E9"/>
    <w:rsid w:val="00007EF6"/>
    <w:rsid w:val="00013234"/>
    <w:rsid w:val="00014066"/>
    <w:rsid w:val="00017A3D"/>
    <w:rsid w:val="000206E8"/>
    <w:rsid w:val="00023876"/>
    <w:rsid w:val="000246C5"/>
    <w:rsid w:val="0002658A"/>
    <w:rsid w:val="00026642"/>
    <w:rsid w:val="0002697F"/>
    <w:rsid w:val="000273CC"/>
    <w:rsid w:val="00027B50"/>
    <w:rsid w:val="0003050A"/>
    <w:rsid w:val="0003255E"/>
    <w:rsid w:val="000357A6"/>
    <w:rsid w:val="00037850"/>
    <w:rsid w:val="00037C7B"/>
    <w:rsid w:val="0004008C"/>
    <w:rsid w:val="00046B3A"/>
    <w:rsid w:val="000476C3"/>
    <w:rsid w:val="00051757"/>
    <w:rsid w:val="000530D8"/>
    <w:rsid w:val="00055C86"/>
    <w:rsid w:val="00057CA0"/>
    <w:rsid w:val="00057D2A"/>
    <w:rsid w:val="000613BF"/>
    <w:rsid w:val="0006324B"/>
    <w:rsid w:val="00063BB6"/>
    <w:rsid w:val="0006479D"/>
    <w:rsid w:val="00070240"/>
    <w:rsid w:val="00076359"/>
    <w:rsid w:val="00080565"/>
    <w:rsid w:val="00080873"/>
    <w:rsid w:val="00081BBB"/>
    <w:rsid w:val="0008487F"/>
    <w:rsid w:val="00084ECC"/>
    <w:rsid w:val="0008766D"/>
    <w:rsid w:val="0009117B"/>
    <w:rsid w:val="00092915"/>
    <w:rsid w:val="00092C23"/>
    <w:rsid w:val="00093536"/>
    <w:rsid w:val="00094AD1"/>
    <w:rsid w:val="000A0AC7"/>
    <w:rsid w:val="000A0E9B"/>
    <w:rsid w:val="000A1CCC"/>
    <w:rsid w:val="000A51EC"/>
    <w:rsid w:val="000A731D"/>
    <w:rsid w:val="000A7465"/>
    <w:rsid w:val="000B2F79"/>
    <w:rsid w:val="000B4A27"/>
    <w:rsid w:val="000B4DF8"/>
    <w:rsid w:val="000B51B5"/>
    <w:rsid w:val="000B5495"/>
    <w:rsid w:val="000B6CCB"/>
    <w:rsid w:val="000C1C2E"/>
    <w:rsid w:val="000C3054"/>
    <w:rsid w:val="000C3A1E"/>
    <w:rsid w:val="000C5145"/>
    <w:rsid w:val="000C5D6C"/>
    <w:rsid w:val="000C6162"/>
    <w:rsid w:val="000C6A4A"/>
    <w:rsid w:val="000D1166"/>
    <w:rsid w:val="000D12F4"/>
    <w:rsid w:val="000D17AE"/>
    <w:rsid w:val="000D44F0"/>
    <w:rsid w:val="000D4F2E"/>
    <w:rsid w:val="000D5237"/>
    <w:rsid w:val="000D5FA3"/>
    <w:rsid w:val="000D7B92"/>
    <w:rsid w:val="000E1CD9"/>
    <w:rsid w:val="000E21C7"/>
    <w:rsid w:val="000E3655"/>
    <w:rsid w:val="000E773D"/>
    <w:rsid w:val="000E7C50"/>
    <w:rsid w:val="000F0C4E"/>
    <w:rsid w:val="000F683A"/>
    <w:rsid w:val="00102457"/>
    <w:rsid w:val="00102898"/>
    <w:rsid w:val="0010379F"/>
    <w:rsid w:val="00103CAF"/>
    <w:rsid w:val="00104A70"/>
    <w:rsid w:val="0010648F"/>
    <w:rsid w:val="00106863"/>
    <w:rsid w:val="0010687B"/>
    <w:rsid w:val="001078F3"/>
    <w:rsid w:val="00112CE8"/>
    <w:rsid w:val="0011460D"/>
    <w:rsid w:val="0011678E"/>
    <w:rsid w:val="00116D4B"/>
    <w:rsid w:val="00123DB7"/>
    <w:rsid w:val="0012481A"/>
    <w:rsid w:val="001250F4"/>
    <w:rsid w:val="00125E28"/>
    <w:rsid w:val="001268E0"/>
    <w:rsid w:val="00132C6E"/>
    <w:rsid w:val="00133D67"/>
    <w:rsid w:val="00134E18"/>
    <w:rsid w:val="00134F60"/>
    <w:rsid w:val="00136114"/>
    <w:rsid w:val="00137820"/>
    <w:rsid w:val="0014053A"/>
    <w:rsid w:val="001405BE"/>
    <w:rsid w:val="001416BF"/>
    <w:rsid w:val="00142D89"/>
    <w:rsid w:val="00144004"/>
    <w:rsid w:val="001452A0"/>
    <w:rsid w:val="00145B74"/>
    <w:rsid w:val="00154CE5"/>
    <w:rsid w:val="001561A3"/>
    <w:rsid w:val="00162136"/>
    <w:rsid w:val="0016577E"/>
    <w:rsid w:val="001700F0"/>
    <w:rsid w:val="001713CD"/>
    <w:rsid w:val="00173CD3"/>
    <w:rsid w:val="001748E0"/>
    <w:rsid w:val="00177FEA"/>
    <w:rsid w:val="00180534"/>
    <w:rsid w:val="00180CA7"/>
    <w:rsid w:val="001833C5"/>
    <w:rsid w:val="00183FB0"/>
    <w:rsid w:val="001849E4"/>
    <w:rsid w:val="00184F57"/>
    <w:rsid w:val="0018507F"/>
    <w:rsid w:val="00190121"/>
    <w:rsid w:val="001914C2"/>
    <w:rsid w:val="00191C2D"/>
    <w:rsid w:val="00193787"/>
    <w:rsid w:val="00194D5E"/>
    <w:rsid w:val="001959E6"/>
    <w:rsid w:val="00195F85"/>
    <w:rsid w:val="00197F79"/>
    <w:rsid w:val="001A0239"/>
    <w:rsid w:val="001A17D8"/>
    <w:rsid w:val="001A1941"/>
    <w:rsid w:val="001A1B4C"/>
    <w:rsid w:val="001A2163"/>
    <w:rsid w:val="001A35DB"/>
    <w:rsid w:val="001A423C"/>
    <w:rsid w:val="001A4B2E"/>
    <w:rsid w:val="001B2AB0"/>
    <w:rsid w:val="001B2E08"/>
    <w:rsid w:val="001B4AAC"/>
    <w:rsid w:val="001B4C2B"/>
    <w:rsid w:val="001B76C3"/>
    <w:rsid w:val="001C0D89"/>
    <w:rsid w:val="001C68C3"/>
    <w:rsid w:val="001C6F99"/>
    <w:rsid w:val="001D0A7C"/>
    <w:rsid w:val="001D12CC"/>
    <w:rsid w:val="001D31DB"/>
    <w:rsid w:val="001D3A78"/>
    <w:rsid w:val="001D5A52"/>
    <w:rsid w:val="001D5FE3"/>
    <w:rsid w:val="001D78BA"/>
    <w:rsid w:val="001D7C9F"/>
    <w:rsid w:val="001E1AAF"/>
    <w:rsid w:val="001E4447"/>
    <w:rsid w:val="001E6812"/>
    <w:rsid w:val="001E6A0C"/>
    <w:rsid w:val="001E71A6"/>
    <w:rsid w:val="001F100C"/>
    <w:rsid w:val="001F2CA8"/>
    <w:rsid w:val="001F2F51"/>
    <w:rsid w:val="001F7368"/>
    <w:rsid w:val="001F7B02"/>
    <w:rsid w:val="002027D6"/>
    <w:rsid w:val="00202A48"/>
    <w:rsid w:val="00203321"/>
    <w:rsid w:val="002044BD"/>
    <w:rsid w:val="00205279"/>
    <w:rsid w:val="0020535D"/>
    <w:rsid w:val="002056A5"/>
    <w:rsid w:val="00207419"/>
    <w:rsid w:val="002122CB"/>
    <w:rsid w:val="002150E8"/>
    <w:rsid w:val="002163F2"/>
    <w:rsid w:val="002170B7"/>
    <w:rsid w:val="002200B4"/>
    <w:rsid w:val="00221B1D"/>
    <w:rsid w:val="00221F86"/>
    <w:rsid w:val="00223974"/>
    <w:rsid w:val="0022402E"/>
    <w:rsid w:val="0022767E"/>
    <w:rsid w:val="00233AB9"/>
    <w:rsid w:val="00234A5E"/>
    <w:rsid w:val="00241746"/>
    <w:rsid w:val="00241BF2"/>
    <w:rsid w:val="00243D90"/>
    <w:rsid w:val="0024532E"/>
    <w:rsid w:val="00246076"/>
    <w:rsid w:val="002477D4"/>
    <w:rsid w:val="002523FC"/>
    <w:rsid w:val="0025303F"/>
    <w:rsid w:val="00261459"/>
    <w:rsid w:val="00262B1B"/>
    <w:rsid w:val="0026338E"/>
    <w:rsid w:val="00270813"/>
    <w:rsid w:val="00271C6A"/>
    <w:rsid w:val="00273A68"/>
    <w:rsid w:val="00275112"/>
    <w:rsid w:val="002756C7"/>
    <w:rsid w:val="002821FE"/>
    <w:rsid w:val="002827A6"/>
    <w:rsid w:val="002828A4"/>
    <w:rsid w:val="00283A51"/>
    <w:rsid w:val="00283E08"/>
    <w:rsid w:val="00283E9C"/>
    <w:rsid w:val="00285350"/>
    <w:rsid w:val="002858BC"/>
    <w:rsid w:val="00285E10"/>
    <w:rsid w:val="00285FB2"/>
    <w:rsid w:val="002867B4"/>
    <w:rsid w:val="00291E55"/>
    <w:rsid w:val="00294D52"/>
    <w:rsid w:val="00296E45"/>
    <w:rsid w:val="00297374"/>
    <w:rsid w:val="002A30BD"/>
    <w:rsid w:val="002A35F8"/>
    <w:rsid w:val="002A4093"/>
    <w:rsid w:val="002A4C22"/>
    <w:rsid w:val="002A4EEB"/>
    <w:rsid w:val="002A6AFD"/>
    <w:rsid w:val="002B3F07"/>
    <w:rsid w:val="002C4576"/>
    <w:rsid w:val="002C4AC6"/>
    <w:rsid w:val="002C7DED"/>
    <w:rsid w:val="002D06A9"/>
    <w:rsid w:val="002D0B4A"/>
    <w:rsid w:val="002D39D4"/>
    <w:rsid w:val="002D447D"/>
    <w:rsid w:val="002D703C"/>
    <w:rsid w:val="002E07DC"/>
    <w:rsid w:val="002E137D"/>
    <w:rsid w:val="002E30A8"/>
    <w:rsid w:val="002E61ED"/>
    <w:rsid w:val="002E6FF0"/>
    <w:rsid w:val="002E7099"/>
    <w:rsid w:val="002E724C"/>
    <w:rsid w:val="002F3A7A"/>
    <w:rsid w:val="002F4B6C"/>
    <w:rsid w:val="002F6701"/>
    <w:rsid w:val="00301B28"/>
    <w:rsid w:val="00302F11"/>
    <w:rsid w:val="00302FCF"/>
    <w:rsid w:val="0030400F"/>
    <w:rsid w:val="0030444D"/>
    <w:rsid w:val="00304D96"/>
    <w:rsid w:val="00304F1C"/>
    <w:rsid w:val="00305C3F"/>
    <w:rsid w:val="003063B2"/>
    <w:rsid w:val="00306A09"/>
    <w:rsid w:val="003076A5"/>
    <w:rsid w:val="00312100"/>
    <w:rsid w:val="00312870"/>
    <w:rsid w:val="00313A42"/>
    <w:rsid w:val="0031445D"/>
    <w:rsid w:val="00314813"/>
    <w:rsid w:val="003172EF"/>
    <w:rsid w:val="00320673"/>
    <w:rsid w:val="00320A97"/>
    <w:rsid w:val="00323A74"/>
    <w:rsid w:val="00323F0E"/>
    <w:rsid w:val="0032414E"/>
    <w:rsid w:val="00326D33"/>
    <w:rsid w:val="00327A3E"/>
    <w:rsid w:val="00330E99"/>
    <w:rsid w:val="00331189"/>
    <w:rsid w:val="00331F86"/>
    <w:rsid w:val="003325BF"/>
    <w:rsid w:val="00332E06"/>
    <w:rsid w:val="00336D06"/>
    <w:rsid w:val="00336F8B"/>
    <w:rsid w:val="003376DA"/>
    <w:rsid w:val="00343375"/>
    <w:rsid w:val="003445B8"/>
    <w:rsid w:val="0034672A"/>
    <w:rsid w:val="003503E6"/>
    <w:rsid w:val="00351387"/>
    <w:rsid w:val="00352252"/>
    <w:rsid w:val="00352A24"/>
    <w:rsid w:val="003548F6"/>
    <w:rsid w:val="003549E4"/>
    <w:rsid w:val="00357B0F"/>
    <w:rsid w:val="00357B2B"/>
    <w:rsid w:val="00357BD5"/>
    <w:rsid w:val="003638FA"/>
    <w:rsid w:val="00363B3F"/>
    <w:rsid w:val="00363CF5"/>
    <w:rsid w:val="00370FDA"/>
    <w:rsid w:val="003726C3"/>
    <w:rsid w:val="00373442"/>
    <w:rsid w:val="00383845"/>
    <w:rsid w:val="003902CD"/>
    <w:rsid w:val="0039114A"/>
    <w:rsid w:val="00394215"/>
    <w:rsid w:val="003979E8"/>
    <w:rsid w:val="003A2AC5"/>
    <w:rsid w:val="003A30DE"/>
    <w:rsid w:val="003A47B4"/>
    <w:rsid w:val="003A57E8"/>
    <w:rsid w:val="003A666C"/>
    <w:rsid w:val="003A7197"/>
    <w:rsid w:val="003A74CE"/>
    <w:rsid w:val="003A76B8"/>
    <w:rsid w:val="003B039B"/>
    <w:rsid w:val="003B07C1"/>
    <w:rsid w:val="003B083A"/>
    <w:rsid w:val="003B0E7A"/>
    <w:rsid w:val="003B13DB"/>
    <w:rsid w:val="003B3486"/>
    <w:rsid w:val="003B4820"/>
    <w:rsid w:val="003B7E83"/>
    <w:rsid w:val="003C1858"/>
    <w:rsid w:val="003D1787"/>
    <w:rsid w:val="003D1B98"/>
    <w:rsid w:val="003D3671"/>
    <w:rsid w:val="003D3C5F"/>
    <w:rsid w:val="003D5314"/>
    <w:rsid w:val="003D71DF"/>
    <w:rsid w:val="003E3641"/>
    <w:rsid w:val="003E4A1F"/>
    <w:rsid w:val="003E4EFC"/>
    <w:rsid w:val="003E5B03"/>
    <w:rsid w:val="003E6734"/>
    <w:rsid w:val="003E7476"/>
    <w:rsid w:val="003F07A6"/>
    <w:rsid w:val="003F172D"/>
    <w:rsid w:val="003F2020"/>
    <w:rsid w:val="003F307E"/>
    <w:rsid w:val="003F4702"/>
    <w:rsid w:val="00400828"/>
    <w:rsid w:val="004024E8"/>
    <w:rsid w:val="0040493C"/>
    <w:rsid w:val="00405A49"/>
    <w:rsid w:val="00407361"/>
    <w:rsid w:val="00410700"/>
    <w:rsid w:val="0041134A"/>
    <w:rsid w:val="00413691"/>
    <w:rsid w:val="00414A6C"/>
    <w:rsid w:val="00414BAE"/>
    <w:rsid w:val="004156FE"/>
    <w:rsid w:val="0041780D"/>
    <w:rsid w:val="004242C2"/>
    <w:rsid w:val="004254D3"/>
    <w:rsid w:val="004263E8"/>
    <w:rsid w:val="004276C9"/>
    <w:rsid w:val="00427D39"/>
    <w:rsid w:val="00431C9F"/>
    <w:rsid w:val="004323EF"/>
    <w:rsid w:val="0043338A"/>
    <w:rsid w:val="00433AC2"/>
    <w:rsid w:val="004348D3"/>
    <w:rsid w:val="004367BC"/>
    <w:rsid w:val="00436A27"/>
    <w:rsid w:val="004432CF"/>
    <w:rsid w:val="004448CC"/>
    <w:rsid w:val="004468B7"/>
    <w:rsid w:val="00452FA9"/>
    <w:rsid w:val="00452FCD"/>
    <w:rsid w:val="004532A3"/>
    <w:rsid w:val="00460734"/>
    <w:rsid w:val="004640EE"/>
    <w:rsid w:val="00465687"/>
    <w:rsid w:val="00465DDE"/>
    <w:rsid w:val="00467B13"/>
    <w:rsid w:val="004717A0"/>
    <w:rsid w:val="00472471"/>
    <w:rsid w:val="00475F8E"/>
    <w:rsid w:val="004764AD"/>
    <w:rsid w:val="00480F6D"/>
    <w:rsid w:val="00481AA7"/>
    <w:rsid w:val="00481BBA"/>
    <w:rsid w:val="00482323"/>
    <w:rsid w:val="0048352A"/>
    <w:rsid w:val="0048381F"/>
    <w:rsid w:val="00485425"/>
    <w:rsid w:val="00486C8E"/>
    <w:rsid w:val="00486D4B"/>
    <w:rsid w:val="00490371"/>
    <w:rsid w:val="00490AAF"/>
    <w:rsid w:val="004942F9"/>
    <w:rsid w:val="004947A6"/>
    <w:rsid w:val="00495529"/>
    <w:rsid w:val="0049751F"/>
    <w:rsid w:val="004A425A"/>
    <w:rsid w:val="004A736B"/>
    <w:rsid w:val="004B0AAE"/>
    <w:rsid w:val="004B3403"/>
    <w:rsid w:val="004B3D4A"/>
    <w:rsid w:val="004B4EB3"/>
    <w:rsid w:val="004B598A"/>
    <w:rsid w:val="004B5E3B"/>
    <w:rsid w:val="004B6567"/>
    <w:rsid w:val="004C0F16"/>
    <w:rsid w:val="004C1F60"/>
    <w:rsid w:val="004C3422"/>
    <w:rsid w:val="004C3615"/>
    <w:rsid w:val="004C5DA5"/>
    <w:rsid w:val="004D44A2"/>
    <w:rsid w:val="004E3863"/>
    <w:rsid w:val="004E449F"/>
    <w:rsid w:val="004E74C3"/>
    <w:rsid w:val="004E7D17"/>
    <w:rsid w:val="004F0082"/>
    <w:rsid w:val="004F37DA"/>
    <w:rsid w:val="004F40FD"/>
    <w:rsid w:val="004F5B79"/>
    <w:rsid w:val="005042DA"/>
    <w:rsid w:val="00504885"/>
    <w:rsid w:val="00504A03"/>
    <w:rsid w:val="00505444"/>
    <w:rsid w:val="0050789D"/>
    <w:rsid w:val="00514F4F"/>
    <w:rsid w:val="00515523"/>
    <w:rsid w:val="00520697"/>
    <w:rsid w:val="005238BE"/>
    <w:rsid w:val="00523F25"/>
    <w:rsid w:val="00524AD9"/>
    <w:rsid w:val="00524F71"/>
    <w:rsid w:val="00525E43"/>
    <w:rsid w:val="00525F0D"/>
    <w:rsid w:val="005274EE"/>
    <w:rsid w:val="00535790"/>
    <w:rsid w:val="00536038"/>
    <w:rsid w:val="00537938"/>
    <w:rsid w:val="00540F53"/>
    <w:rsid w:val="00541320"/>
    <w:rsid w:val="005459EE"/>
    <w:rsid w:val="005513EF"/>
    <w:rsid w:val="00551B21"/>
    <w:rsid w:val="005529ED"/>
    <w:rsid w:val="00556014"/>
    <w:rsid w:val="00556E86"/>
    <w:rsid w:val="00557121"/>
    <w:rsid w:val="00563A74"/>
    <w:rsid w:val="005653BE"/>
    <w:rsid w:val="00566087"/>
    <w:rsid w:val="0056646A"/>
    <w:rsid w:val="00566AF0"/>
    <w:rsid w:val="00567D1B"/>
    <w:rsid w:val="0057239C"/>
    <w:rsid w:val="005756DB"/>
    <w:rsid w:val="005758C1"/>
    <w:rsid w:val="005772F9"/>
    <w:rsid w:val="00580492"/>
    <w:rsid w:val="00580D0E"/>
    <w:rsid w:val="00582461"/>
    <w:rsid w:val="00582D72"/>
    <w:rsid w:val="0058463E"/>
    <w:rsid w:val="00585C65"/>
    <w:rsid w:val="00586A20"/>
    <w:rsid w:val="005877F9"/>
    <w:rsid w:val="00593C1E"/>
    <w:rsid w:val="0059528B"/>
    <w:rsid w:val="005978F8"/>
    <w:rsid w:val="005A0659"/>
    <w:rsid w:val="005A0B4C"/>
    <w:rsid w:val="005A100C"/>
    <w:rsid w:val="005A6353"/>
    <w:rsid w:val="005A64CA"/>
    <w:rsid w:val="005A6DED"/>
    <w:rsid w:val="005A725F"/>
    <w:rsid w:val="005A73E4"/>
    <w:rsid w:val="005A7C42"/>
    <w:rsid w:val="005B070C"/>
    <w:rsid w:val="005B1A4F"/>
    <w:rsid w:val="005B32F0"/>
    <w:rsid w:val="005B37CB"/>
    <w:rsid w:val="005C2E06"/>
    <w:rsid w:val="005C350D"/>
    <w:rsid w:val="005C3CB2"/>
    <w:rsid w:val="005C3DA3"/>
    <w:rsid w:val="005C4823"/>
    <w:rsid w:val="005C4D08"/>
    <w:rsid w:val="005C57C0"/>
    <w:rsid w:val="005C5C4E"/>
    <w:rsid w:val="005C62F5"/>
    <w:rsid w:val="005C669D"/>
    <w:rsid w:val="005C76E6"/>
    <w:rsid w:val="005C7E8E"/>
    <w:rsid w:val="005D07C6"/>
    <w:rsid w:val="005D15DE"/>
    <w:rsid w:val="005D20E9"/>
    <w:rsid w:val="005D23A9"/>
    <w:rsid w:val="005D32CD"/>
    <w:rsid w:val="005E0216"/>
    <w:rsid w:val="005E221D"/>
    <w:rsid w:val="005E421C"/>
    <w:rsid w:val="005E5C73"/>
    <w:rsid w:val="005E62D3"/>
    <w:rsid w:val="005F140B"/>
    <w:rsid w:val="005F1F81"/>
    <w:rsid w:val="005F277E"/>
    <w:rsid w:val="005F278E"/>
    <w:rsid w:val="005F333B"/>
    <w:rsid w:val="005F37B4"/>
    <w:rsid w:val="005F52BE"/>
    <w:rsid w:val="006008CA"/>
    <w:rsid w:val="00601AF0"/>
    <w:rsid w:val="0060245A"/>
    <w:rsid w:val="00602DCE"/>
    <w:rsid w:val="0060692F"/>
    <w:rsid w:val="00607652"/>
    <w:rsid w:val="00607CC1"/>
    <w:rsid w:val="006165DD"/>
    <w:rsid w:val="00617C61"/>
    <w:rsid w:val="0062042F"/>
    <w:rsid w:val="006218BE"/>
    <w:rsid w:val="0062227C"/>
    <w:rsid w:val="006229E5"/>
    <w:rsid w:val="00624981"/>
    <w:rsid w:val="006249BE"/>
    <w:rsid w:val="00625539"/>
    <w:rsid w:val="0063006F"/>
    <w:rsid w:val="006334D1"/>
    <w:rsid w:val="00634F93"/>
    <w:rsid w:val="00637017"/>
    <w:rsid w:val="006371D4"/>
    <w:rsid w:val="00642145"/>
    <w:rsid w:val="00642CA8"/>
    <w:rsid w:val="0064349F"/>
    <w:rsid w:val="00644F10"/>
    <w:rsid w:val="006454E3"/>
    <w:rsid w:val="006462AB"/>
    <w:rsid w:val="00646366"/>
    <w:rsid w:val="00647D18"/>
    <w:rsid w:val="0065009B"/>
    <w:rsid w:val="00655CE9"/>
    <w:rsid w:val="0065632D"/>
    <w:rsid w:val="00661F80"/>
    <w:rsid w:val="006638D7"/>
    <w:rsid w:val="006644F0"/>
    <w:rsid w:val="00665ED8"/>
    <w:rsid w:val="00667704"/>
    <w:rsid w:val="00667F7C"/>
    <w:rsid w:val="00671F04"/>
    <w:rsid w:val="00671F33"/>
    <w:rsid w:val="006737B2"/>
    <w:rsid w:val="00674612"/>
    <w:rsid w:val="00675867"/>
    <w:rsid w:val="00677301"/>
    <w:rsid w:val="006837FA"/>
    <w:rsid w:val="00692713"/>
    <w:rsid w:val="006936D1"/>
    <w:rsid w:val="0069397C"/>
    <w:rsid w:val="00693EE6"/>
    <w:rsid w:val="0069601B"/>
    <w:rsid w:val="00697134"/>
    <w:rsid w:val="006A0874"/>
    <w:rsid w:val="006A2457"/>
    <w:rsid w:val="006A3094"/>
    <w:rsid w:val="006A42F9"/>
    <w:rsid w:val="006A4583"/>
    <w:rsid w:val="006A4B85"/>
    <w:rsid w:val="006A4F02"/>
    <w:rsid w:val="006A5000"/>
    <w:rsid w:val="006A5180"/>
    <w:rsid w:val="006A5315"/>
    <w:rsid w:val="006B0A7E"/>
    <w:rsid w:val="006B4200"/>
    <w:rsid w:val="006B4378"/>
    <w:rsid w:val="006B4E48"/>
    <w:rsid w:val="006B621F"/>
    <w:rsid w:val="006B79EC"/>
    <w:rsid w:val="006B7FF7"/>
    <w:rsid w:val="006C4E7F"/>
    <w:rsid w:val="006C52F8"/>
    <w:rsid w:val="006C68D7"/>
    <w:rsid w:val="006D2662"/>
    <w:rsid w:val="006D2DA1"/>
    <w:rsid w:val="006D33D6"/>
    <w:rsid w:val="006D3E32"/>
    <w:rsid w:val="006E0500"/>
    <w:rsid w:val="006E0AB1"/>
    <w:rsid w:val="006E18B9"/>
    <w:rsid w:val="006E3E30"/>
    <w:rsid w:val="006E46A3"/>
    <w:rsid w:val="006E5271"/>
    <w:rsid w:val="006E606F"/>
    <w:rsid w:val="006E74D2"/>
    <w:rsid w:val="006F1032"/>
    <w:rsid w:val="006F3118"/>
    <w:rsid w:val="006F490D"/>
    <w:rsid w:val="006F680C"/>
    <w:rsid w:val="006F6B35"/>
    <w:rsid w:val="006F7AFD"/>
    <w:rsid w:val="00700435"/>
    <w:rsid w:val="00702D0C"/>
    <w:rsid w:val="0070333D"/>
    <w:rsid w:val="007036C5"/>
    <w:rsid w:val="0070376B"/>
    <w:rsid w:val="007047D8"/>
    <w:rsid w:val="007075CC"/>
    <w:rsid w:val="00711AF5"/>
    <w:rsid w:val="00712E91"/>
    <w:rsid w:val="00714244"/>
    <w:rsid w:val="00715031"/>
    <w:rsid w:val="00717B33"/>
    <w:rsid w:val="007209AB"/>
    <w:rsid w:val="007218A6"/>
    <w:rsid w:val="0072351F"/>
    <w:rsid w:val="007272B3"/>
    <w:rsid w:val="00730B6C"/>
    <w:rsid w:val="0073453D"/>
    <w:rsid w:val="00735C3C"/>
    <w:rsid w:val="00736541"/>
    <w:rsid w:val="007402FD"/>
    <w:rsid w:val="007413D5"/>
    <w:rsid w:val="0074518C"/>
    <w:rsid w:val="0074635D"/>
    <w:rsid w:val="007468A0"/>
    <w:rsid w:val="00750213"/>
    <w:rsid w:val="00750D8B"/>
    <w:rsid w:val="00750DFC"/>
    <w:rsid w:val="00751857"/>
    <w:rsid w:val="00751CE6"/>
    <w:rsid w:val="00753701"/>
    <w:rsid w:val="00754C14"/>
    <w:rsid w:val="00756EE5"/>
    <w:rsid w:val="00757F9B"/>
    <w:rsid w:val="00760E05"/>
    <w:rsid w:val="007613DA"/>
    <w:rsid w:val="00763ED4"/>
    <w:rsid w:val="007641F3"/>
    <w:rsid w:val="00765A1B"/>
    <w:rsid w:val="0076771A"/>
    <w:rsid w:val="00770904"/>
    <w:rsid w:val="0077127B"/>
    <w:rsid w:val="00772829"/>
    <w:rsid w:val="00775175"/>
    <w:rsid w:val="00776272"/>
    <w:rsid w:val="00776E82"/>
    <w:rsid w:val="007812A5"/>
    <w:rsid w:val="007836FD"/>
    <w:rsid w:val="0078420E"/>
    <w:rsid w:val="007846C2"/>
    <w:rsid w:val="00785DF9"/>
    <w:rsid w:val="0079239C"/>
    <w:rsid w:val="00792514"/>
    <w:rsid w:val="007937B6"/>
    <w:rsid w:val="007938DF"/>
    <w:rsid w:val="00794A11"/>
    <w:rsid w:val="00796092"/>
    <w:rsid w:val="00797C76"/>
    <w:rsid w:val="00797E66"/>
    <w:rsid w:val="007A32EA"/>
    <w:rsid w:val="007A3A76"/>
    <w:rsid w:val="007A5E9C"/>
    <w:rsid w:val="007A5F4E"/>
    <w:rsid w:val="007A75FD"/>
    <w:rsid w:val="007B0058"/>
    <w:rsid w:val="007B1F45"/>
    <w:rsid w:val="007B6E80"/>
    <w:rsid w:val="007C04DE"/>
    <w:rsid w:val="007C3917"/>
    <w:rsid w:val="007C3C93"/>
    <w:rsid w:val="007C4F0C"/>
    <w:rsid w:val="007D02C7"/>
    <w:rsid w:val="007D0BD8"/>
    <w:rsid w:val="007D3BBF"/>
    <w:rsid w:val="007D3C73"/>
    <w:rsid w:val="007D5604"/>
    <w:rsid w:val="007D74EA"/>
    <w:rsid w:val="007E1F20"/>
    <w:rsid w:val="007E2122"/>
    <w:rsid w:val="007E3D99"/>
    <w:rsid w:val="007E4A45"/>
    <w:rsid w:val="007E5315"/>
    <w:rsid w:val="007F0386"/>
    <w:rsid w:val="007F0D46"/>
    <w:rsid w:val="007F1040"/>
    <w:rsid w:val="007F2900"/>
    <w:rsid w:val="008024B3"/>
    <w:rsid w:val="0080636F"/>
    <w:rsid w:val="0080745B"/>
    <w:rsid w:val="008075F8"/>
    <w:rsid w:val="008079E0"/>
    <w:rsid w:val="00813CBC"/>
    <w:rsid w:val="0081571D"/>
    <w:rsid w:val="0081622E"/>
    <w:rsid w:val="00816763"/>
    <w:rsid w:val="00816FF7"/>
    <w:rsid w:val="00817290"/>
    <w:rsid w:val="00817F4A"/>
    <w:rsid w:val="00820A22"/>
    <w:rsid w:val="008228F7"/>
    <w:rsid w:val="00822BDD"/>
    <w:rsid w:val="00824325"/>
    <w:rsid w:val="00825FB8"/>
    <w:rsid w:val="00826A2A"/>
    <w:rsid w:val="00827806"/>
    <w:rsid w:val="00827B13"/>
    <w:rsid w:val="00827B2C"/>
    <w:rsid w:val="00830FDF"/>
    <w:rsid w:val="00831E32"/>
    <w:rsid w:val="00833967"/>
    <w:rsid w:val="00834CDF"/>
    <w:rsid w:val="00835AD5"/>
    <w:rsid w:val="008372EB"/>
    <w:rsid w:val="00837CA3"/>
    <w:rsid w:val="00837CEE"/>
    <w:rsid w:val="00837E0B"/>
    <w:rsid w:val="00842C67"/>
    <w:rsid w:val="008445C7"/>
    <w:rsid w:val="00844E77"/>
    <w:rsid w:val="0085050D"/>
    <w:rsid w:val="008509DE"/>
    <w:rsid w:val="00851CA6"/>
    <w:rsid w:val="00854387"/>
    <w:rsid w:val="00854CD4"/>
    <w:rsid w:val="00856A3D"/>
    <w:rsid w:val="0086001B"/>
    <w:rsid w:val="0086022D"/>
    <w:rsid w:val="008604C8"/>
    <w:rsid w:val="0086086C"/>
    <w:rsid w:val="008625F8"/>
    <w:rsid w:val="00863B63"/>
    <w:rsid w:val="00863C6B"/>
    <w:rsid w:val="0086580F"/>
    <w:rsid w:val="0087209B"/>
    <w:rsid w:val="00872376"/>
    <w:rsid w:val="00872624"/>
    <w:rsid w:val="00874159"/>
    <w:rsid w:val="00875531"/>
    <w:rsid w:val="00876743"/>
    <w:rsid w:val="008776A1"/>
    <w:rsid w:val="00877A55"/>
    <w:rsid w:val="00881941"/>
    <w:rsid w:val="00882E5B"/>
    <w:rsid w:val="00885247"/>
    <w:rsid w:val="00885A55"/>
    <w:rsid w:val="008900E6"/>
    <w:rsid w:val="00890F70"/>
    <w:rsid w:val="008923B9"/>
    <w:rsid w:val="00893211"/>
    <w:rsid w:val="00893F34"/>
    <w:rsid w:val="008945DA"/>
    <w:rsid w:val="0089601F"/>
    <w:rsid w:val="0089616F"/>
    <w:rsid w:val="00897001"/>
    <w:rsid w:val="008A0AD9"/>
    <w:rsid w:val="008A4095"/>
    <w:rsid w:val="008B2CA1"/>
    <w:rsid w:val="008B47FC"/>
    <w:rsid w:val="008B6406"/>
    <w:rsid w:val="008B71E2"/>
    <w:rsid w:val="008B7F75"/>
    <w:rsid w:val="008C014F"/>
    <w:rsid w:val="008C110D"/>
    <w:rsid w:val="008C1DA2"/>
    <w:rsid w:val="008C379E"/>
    <w:rsid w:val="008C461D"/>
    <w:rsid w:val="008C67DC"/>
    <w:rsid w:val="008D039F"/>
    <w:rsid w:val="008D07F4"/>
    <w:rsid w:val="008D0CBA"/>
    <w:rsid w:val="008D2D23"/>
    <w:rsid w:val="008D3848"/>
    <w:rsid w:val="008D4F96"/>
    <w:rsid w:val="008D7AAC"/>
    <w:rsid w:val="008E1403"/>
    <w:rsid w:val="008E2D88"/>
    <w:rsid w:val="008E7B40"/>
    <w:rsid w:val="008F1D77"/>
    <w:rsid w:val="008F4434"/>
    <w:rsid w:val="008F53C8"/>
    <w:rsid w:val="008F7E33"/>
    <w:rsid w:val="00902807"/>
    <w:rsid w:val="00902D37"/>
    <w:rsid w:val="00904691"/>
    <w:rsid w:val="009049EF"/>
    <w:rsid w:val="009052F5"/>
    <w:rsid w:val="00905823"/>
    <w:rsid w:val="00906175"/>
    <w:rsid w:val="00912934"/>
    <w:rsid w:val="00912B4E"/>
    <w:rsid w:val="00914651"/>
    <w:rsid w:val="009149BE"/>
    <w:rsid w:val="009172FB"/>
    <w:rsid w:val="00924FE3"/>
    <w:rsid w:val="0092714F"/>
    <w:rsid w:val="00930A10"/>
    <w:rsid w:val="00932D02"/>
    <w:rsid w:val="0093489D"/>
    <w:rsid w:val="00934A94"/>
    <w:rsid w:val="00934EC0"/>
    <w:rsid w:val="0093704A"/>
    <w:rsid w:val="00940ED4"/>
    <w:rsid w:val="00941467"/>
    <w:rsid w:val="009437F9"/>
    <w:rsid w:val="00943B75"/>
    <w:rsid w:val="00944C7D"/>
    <w:rsid w:val="009462A2"/>
    <w:rsid w:val="009466CB"/>
    <w:rsid w:val="00947077"/>
    <w:rsid w:val="009530B1"/>
    <w:rsid w:val="00953BE1"/>
    <w:rsid w:val="00955A0E"/>
    <w:rsid w:val="0095619F"/>
    <w:rsid w:val="00957140"/>
    <w:rsid w:val="00960A7A"/>
    <w:rsid w:val="009617BC"/>
    <w:rsid w:val="0096189C"/>
    <w:rsid w:val="009647F5"/>
    <w:rsid w:val="00965083"/>
    <w:rsid w:val="00965AAE"/>
    <w:rsid w:val="00970161"/>
    <w:rsid w:val="009708A3"/>
    <w:rsid w:val="00971388"/>
    <w:rsid w:val="00971C50"/>
    <w:rsid w:val="00972497"/>
    <w:rsid w:val="00972A9A"/>
    <w:rsid w:val="009734C6"/>
    <w:rsid w:val="009739A2"/>
    <w:rsid w:val="0097627F"/>
    <w:rsid w:val="00976B4D"/>
    <w:rsid w:val="009809CE"/>
    <w:rsid w:val="0098114C"/>
    <w:rsid w:val="00987934"/>
    <w:rsid w:val="0099160C"/>
    <w:rsid w:val="00991706"/>
    <w:rsid w:val="00992B29"/>
    <w:rsid w:val="00994C68"/>
    <w:rsid w:val="0099576F"/>
    <w:rsid w:val="00997388"/>
    <w:rsid w:val="009A004A"/>
    <w:rsid w:val="009A1272"/>
    <w:rsid w:val="009A21D3"/>
    <w:rsid w:val="009A2466"/>
    <w:rsid w:val="009A3C5F"/>
    <w:rsid w:val="009A6723"/>
    <w:rsid w:val="009A79BF"/>
    <w:rsid w:val="009B0577"/>
    <w:rsid w:val="009B0858"/>
    <w:rsid w:val="009B3B0A"/>
    <w:rsid w:val="009B459E"/>
    <w:rsid w:val="009B6A51"/>
    <w:rsid w:val="009D0595"/>
    <w:rsid w:val="009D0739"/>
    <w:rsid w:val="009D098A"/>
    <w:rsid w:val="009D165F"/>
    <w:rsid w:val="009D18F6"/>
    <w:rsid w:val="009D40A7"/>
    <w:rsid w:val="009D5E70"/>
    <w:rsid w:val="009D6D35"/>
    <w:rsid w:val="009E0016"/>
    <w:rsid w:val="009E1316"/>
    <w:rsid w:val="009E20F6"/>
    <w:rsid w:val="009E7F69"/>
    <w:rsid w:val="009F06E6"/>
    <w:rsid w:val="009F1C5C"/>
    <w:rsid w:val="009F43C2"/>
    <w:rsid w:val="009F47B9"/>
    <w:rsid w:val="009F5492"/>
    <w:rsid w:val="009F63C6"/>
    <w:rsid w:val="00A00F06"/>
    <w:rsid w:val="00A03673"/>
    <w:rsid w:val="00A05464"/>
    <w:rsid w:val="00A12BFC"/>
    <w:rsid w:val="00A12CF3"/>
    <w:rsid w:val="00A12F04"/>
    <w:rsid w:val="00A16ADC"/>
    <w:rsid w:val="00A17908"/>
    <w:rsid w:val="00A17E4B"/>
    <w:rsid w:val="00A17F63"/>
    <w:rsid w:val="00A221D3"/>
    <w:rsid w:val="00A239BB"/>
    <w:rsid w:val="00A2450A"/>
    <w:rsid w:val="00A264CD"/>
    <w:rsid w:val="00A3142B"/>
    <w:rsid w:val="00A364B1"/>
    <w:rsid w:val="00A370A7"/>
    <w:rsid w:val="00A41D0F"/>
    <w:rsid w:val="00A421C0"/>
    <w:rsid w:val="00A5162C"/>
    <w:rsid w:val="00A526A1"/>
    <w:rsid w:val="00A573E8"/>
    <w:rsid w:val="00A60470"/>
    <w:rsid w:val="00A61D11"/>
    <w:rsid w:val="00A624AE"/>
    <w:rsid w:val="00A629A4"/>
    <w:rsid w:val="00A635F8"/>
    <w:rsid w:val="00A639A5"/>
    <w:rsid w:val="00A6473A"/>
    <w:rsid w:val="00A64F95"/>
    <w:rsid w:val="00A665D3"/>
    <w:rsid w:val="00A66657"/>
    <w:rsid w:val="00A667EA"/>
    <w:rsid w:val="00A71056"/>
    <w:rsid w:val="00A7177D"/>
    <w:rsid w:val="00A71E9F"/>
    <w:rsid w:val="00A73A1F"/>
    <w:rsid w:val="00A73C39"/>
    <w:rsid w:val="00A73E14"/>
    <w:rsid w:val="00A74A3F"/>
    <w:rsid w:val="00A81077"/>
    <w:rsid w:val="00A8298D"/>
    <w:rsid w:val="00A83663"/>
    <w:rsid w:val="00A844E8"/>
    <w:rsid w:val="00A844F1"/>
    <w:rsid w:val="00A84F97"/>
    <w:rsid w:val="00A85217"/>
    <w:rsid w:val="00A8588B"/>
    <w:rsid w:val="00A8596F"/>
    <w:rsid w:val="00A9077D"/>
    <w:rsid w:val="00A9497F"/>
    <w:rsid w:val="00AA2AFC"/>
    <w:rsid w:val="00AA389B"/>
    <w:rsid w:val="00AA5716"/>
    <w:rsid w:val="00AA6D61"/>
    <w:rsid w:val="00AA701C"/>
    <w:rsid w:val="00AA745C"/>
    <w:rsid w:val="00AB442A"/>
    <w:rsid w:val="00AB54CF"/>
    <w:rsid w:val="00AB7631"/>
    <w:rsid w:val="00AC215B"/>
    <w:rsid w:val="00AC2361"/>
    <w:rsid w:val="00AC2A27"/>
    <w:rsid w:val="00AC37D3"/>
    <w:rsid w:val="00AC7E78"/>
    <w:rsid w:val="00AD033F"/>
    <w:rsid w:val="00AD2EAE"/>
    <w:rsid w:val="00AD4A93"/>
    <w:rsid w:val="00AD5844"/>
    <w:rsid w:val="00AD665E"/>
    <w:rsid w:val="00AD7E19"/>
    <w:rsid w:val="00AE129C"/>
    <w:rsid w:val="00AE1EEC"/>
    <w:rsid w:val="00AE2CBA"/>
    <w:rsid w:val="00AE2DB6"/>
    <w:rsid w:val="00AE495D"/>
    <w:rsid w:val="00AE4E06"/>
    <w:rsid w:val="00AE5A4A"/>
    <w:rsid w:val="00AE5ED6"/>
    <w:rsid w:val="00AE7DD0"/>
    <w:rsid w:val="00AF05C4"/>
    <w:rsid w:val="00AF308F"/>
    <w:rsid w:val="00AF3219"/>
    <w:rsid w:val="00AF3FF6"/>
    <w:rsid w:val="00AF413E"/>
    <w:rsid w:val="00AF6012"/>
    <w:rsid w:val="00AF79B9"/>
    <w:rsid w:val="00AF7AA0"/>
    <w:rsid w:val="00B11042"/>
    <w:rsid w:val="00B1442F"/>
    <w:rsid w:val="00B169C0"/>
    <w:rsid w:val="00B16F01"/>
    <w:rsid w:val="00B20575"/>
    <w:rsid w:val="00B20E7E"/>
    <w:rsid w:val="00B215FC"/>
    <w:rsid w:val="00B235BF"/>
    <w:rsid w:val="00B24205"/>
    <w:rsid w:val="00B24C3E"/>
    <w:rsid w:val="00B25505"/>
    <w:rsid w:val="00B25CF9"/>
    <w:rsid w:val="00B311E9"/>
    <w:rsid w:val="00B32259"/>
    <w:rsid w:val="00B3426D"/>
    <w:rsid w:val="00B3540C"/>
    <w:rsid w:val="00B359E8"/>
    <w:rsid w:val="00B372E0"/>
    <w:rsid w:val="00B405D3"/>
    <w:rsid w:val="00B42864"/>
    <w:rsid w:val="00B42BAB"/>
    <w:rsid w:val="00B42D7A"/>
    <w:rsid w:val="00B435E1"/>
    <w:rsid w:val="00B441D2"/>
    <w:rsid w:val="00B504C6"/>
    <w:rsid w:val="00B5381F"/>
    <w:rsid w:val="00B53DF3"/>
    <w:rsid w:val="00B56AB7"/>
    <w:rsid w:val="00B57871"/>
    <w:rsid w:val="00B633C9"/>
    <w:rsid w:val="00B63990"/>
    <w:rsid w:val="00B6452C"/>
    <w:rsid w:val="00B6560C"/>
    <w:rsid w:val="00B70A99"/>
    <w:rsid w:val="00B70E18"/>
    <w:rsid w:val="00B72A7E"/>
    <w:rsid w:val="00B760FE"/>
    <w:rsid w:val="00B7770C"/>
    <w:rsid w:val="00B8116F"/>
    <w:rsid w:val="00B81CD8"/>
    <w:rsid w:val="00B83630"/>
    <w:rsid w:val="00B85FE8"/>
    <w:rsid w:val="00B86D18"/>
    <w:rsid w:val="00B902C2"/>
    <w:rsid w:val="00B904A9"/>
    <w:rsid w:val="00B9198C"/>
    <w:rsid w:val="00B923BC"/>
    <w:rsid w:val="00B92565"/>
    <w:rsid w:val="00B930DD"/>
    <w:rsid w:val="00B93570"/>
    <w:rsid w:val="00B95D90"/>
    <w:rsid w:val="00BA25BB"/>
    <w:rsid w:val="00BA4F29"/>
    <w:rsid w:val="00BA5396"/>
    <w:rsid w:val="00BB0709"/>
    <w:rsid w:val="00BB6D64"/>
    <w:rsid w:val="00BC19EA"/>
    <w:rsid w:val="00BC3443"/>
    <w:rsid w:val="00BC4AEF"/>
    <w:rsid w:val="00BC4CAA"/>
    <w:rsid w:val="00BC607B"/>
    <w:rsid w:val="00BD0AD1"/>
    <w:rsid w:val="00BD279B"/>
    <w:rsid w:val="00BD2B81"/>
    <w:rsid w:val="00BD5B6B"/>
    <w:rsid w:val="00BD7317"/>
    <w:rsid w:val="00BD7430"/>
    <w:rsid w:val="00BD764B"/>
    <w:rsid w:val="00BE3856"/>
    <w:rsid w:val="00BE4829"/>
    <w:rsid w:val="00BE4A05"/>
    <w:rsid w:val="00BE5224"/>
    <w:rsid w:val="00BE56D7"/>
    <w:rsid w:val="00BE5C25"/>
    <w:rsid w:val="00BF2822"/>
    <w:rsid w:val="00BF2D35"/>
    <w:rsid w:val="00BF2E3B"/>
    <w:rsid w:val="00BF7E43"/>
    <w:rsid w:val="00C00D68"/>
    <w:rsid w:val="00C02210"/>
    <w:rsid w:val="00C0601F"/>
    <w:rsid w:val="00C0721B"/>
    <w:rsid w:val="00C076D9"/>
    <w:rsid w:val="00C14FEE"/>
    <w:rsid w:val="00C1590D"/>
    <w:rsid w:val="00C17C3E"/>
    <w:rsid w:val="00C20ED2"/>
    <w:rsid w:val="00C2271C"/>
    <w:rsid w:val="00C23A9D"/>
    <w:rsid w:val="00C23B92"/>
    <w:rsid w:val="00C241E4"/>
    <w:rsid w:val="00C26C43"/>
    <w:rsid w:val="00C271EE"/>
    <w:rsid w:val="00C27399"/>
    <w:rsid w:val="00C32597"/>
    <w:rsid w:val="00C3268A"/>
    <w:rsid w:val="00C33E54"/>
    <w:rsid w:val="00C3441D"/>
    <w:rsid w:val="00C35127"/>
    <w:rsid w:val="00C355D4"/>
    <w:rsid w:val="00C36328"/>
    <w:rsid w:val="00C40486"/>
    <w:rsid w:val="00C41D6D"/>
    <w:rsid w:val="00C42F53"/>
    <w:rsid w:val="00C45448"/>
    <w:rsid w:val="00C4666C"/>
    <w:rsid w:val="00C470C0"/>
    <w:rsid w:val="00C571FF"/>
    <w:rsid w:val="00C60E10"/>
    <w:rsid w:val="00C630AA"/>
    <w:rsid w:val="00C65689"/>
    <w:rsid w:val="00C668A6"/>
    <w:rsid w:val="00C66D70"/>
    <w:rsid w:val="00C67DCA"/>
    <w:rsid w:val="00C70B80"/>
    <w:rsid w:val="00C70FE9"/>
    <w:rsid w:val="00C72EE6"/>
    <w:rsid w:val="00C7716E"/>
    <w:rsid w:val="00C772E0"/>
    <w:rsid w:val="00C80839"/>
    <w:rsid w:val="00C83168"/>
    <w:rsid w:val="00C83183"/>
    <w:rsid w:val="00C83802"/>
    <w:rsid w:val="00C84A7A"/>
    <w:rsid w:val="00C85D51"/>
    <w:rsid w:val="00C860BD"/>
    <w:rsid w:val="00C864B8"/>
    <w:rsid w:val="00C86741"/>
    <w:rsid w:val="00C867E5"/>
    <w:rsid w:val="00C91BD0"/>
    <w:rsid w:val="00C920E2"/>
    <w:rsid w:val="00C97B9E"/>
    <w:rsid w:val="00CA2198"/>
    <w:rsid w:val="00CA2879"/>
    <w:rsid w:val="00CA4CCE"/>
    <w:rsid w:val="00CA4F77"/>
    <w:rsid w:val="00CA55C2"/>
    <w:rsid w:val="00CA77BB"/>
    <w:rsid w:val="00CA77F0"/>
    <w:rsid w:val="00CB0084"/>
    <w:rsid w:val="00CB08CA"/>
    <w:rsid w:val="00CB2C46"/>
    <w:rsid w:val="00CB3FF1"/>
    <w:rsid w:val="00CB4DEB"/>
    <w:rsid w:val="00CB506A"/>
    <w:rsid w:val="00CC0867"/>
    <w:rsid w:val="00CC1B01"/>
    <w:rsid w:val="00CC2B52"/>
    <w:rsid w:val="00CC3300"/>
    <w:rsid w:val="00CC3AEF"/>
    <w:rsid w:val="00CC43CE"/>
    <w:rsid w:val="00CC45A2"/>
    <w:rsid w:val="00CC4EB2"/>
    <w:rsid w:val="00CD2732"/>
    <w:rsid w:val="00CD2A2B"/>
    <w:rsid w:val="00CD671D"/>
    <w:rsid w:val="00CE2B8D"/>
    <w:rsid w:val="00CE2DD3"/>
    <w:rsid w:val="00CE3861"/>
    <w:rsid w:val="00CE39B5"/>
    <w:rsid w:val="00CE5B3D"/>
    <w:rsid w:val="00CE669A"/>
    <w:rsid w:val="00CE7378"/>
    <w:rsid w:val="00CF0E34"/>
    <w:rsid w:val="00CF1943"/>
    <w:rsid w:val="00CF2D47"/>
    <w:rsid w:val="00CF3611"/>
    <w:rsid w:val="00CF3D9A"/>
    <w:rsid w:val="00CF4D88"/>
    <w:rsid w:val="00CF524A"/>
    <w:rsid w:val="00CF7382"/>
    <w:rsid w:val="00D029A6"/>
    <w:rsid w:val="00D038A4"/>
    <w:rsid w:val="00D03A58"/>
    <w:rsid w:val="00D03C47"/>
    <w:rsid w:val="00D06DF1"/>
    <w:rsid w:val="00D10DEC"/>
    <w:rsid w:val="00D11B62"/>
    <w:rsid w:val="00D17270"/>
    <w:rsid w:val="00D172C2"/>
    <w:rsid w:val="00D201AD"/>
    <w:rsid w:val="00D23255"/>
    <w:rsid w:val="00D25208"/>
    <w:rsid w:val="00D26617"/>
    <w:rsid w:val="00D3059C"/>
    <w:rsid w:val="00D30B36"/>
    <w:rsid w:val="00D30C9F"/>
    <w:rsid w:val="00D31D21"/>
    <w:rsid w:val="00D32CA9"/>
    <w:rsid w:val="00D349DA"/>
    <w:rsid w:val="00D37508"/>
    <w:rsid w:val="00D40DDF"/>
    <w:rsid w:val="00D415B3"/>
    <w:rsid w:val="00D41613"/>
    <w:rsid w:val="00D4196B"/>
    <w:rsid w:val="00D4216F"/>
    <w:rsid w:val="00D42338"/>
    <w:rsid w:val="00D432C8"/>
    <w:rsid w:val="00D43777"/>
    <w:rsid w:val="00D44409"/>
    <w:rsid w:val="00D4555E"/>
    <w:rsid w:val="00D47A11"/>
    <w:rsid w:val="00D5035E"/>
    <w:rsid w:val="00D52916"/>
    <w:rsid w:val="00D53450"/>
    <w:rsid w:val="00D568F4"/>
    <w:rsid w:val="00D60393"/>
    <w:rsid w:val="00D61A2B"/>
    <w:rsid w:val="00D62378"/>
    <w:rsid w:val="00D6245E"/>
    <w:rsid w:val="00D62A67"/>
    <w:rsid w:val="00D62FDE"/>
    <w:rsid w:val="00D63841"/>
    <w:rsid w:val="00D647D1"/>
    <w:rsid w:val="00D655D8"/>
    <w:rsid w:val="00D65D00"/>
    <w:rsid w:val="00D65D34"/>
    <w:rsid w:val="00D67D81"/>
    <w:rsid w:val="00D70F4F"/>
    <w:rsid w:val="00D71099"/>
    <w:rsid w:val="00D7131B"/>
    <w:rsid w:val="00D72271"/>
    <w:rsid w:val="00D730E8"/>
    <w:rsid w:val="00D73BF3"/>
    <w:rsid w:val="00D75103"/>
    <w:rsid w:val="00D760C6"/>
    <w:rsid w:val="00D776B6"/>
    <w:rsid w:val="00D77E76"/>
    <w:rsid w:val="00D825E0"/>
    <w:rsid w:val="00D82DF4"/>
    <w:rsid w:val="00D82E10"/>
    <w:rsid w:val="00D82FDA"/>
    <w:rsid w:val="00D8408B"/>
    <w:rsid w:val="00D84279"/>
    <w:rsid w:val="00D87BB6"/>
    <w:rsid w:val="00D9029A"/>
    <w:rsid w:val="00D905D8"/>
    <w:rsid w:val="00D917DE"/>
    <w:rsid w:val="00D927A6"/>
    <w:rsid w:val="00D93D34"/>
    <w:rsid w:val="00D96808"/>
    <w:rsid w:val="00D96A61"/>
    <w:rsid w:val="00DA0715"/>
    <w:rsid w:val="00DA1E2E"/>
    <w:rsid w:val="00DA2D9E"/>
    <w:rsid w:val="00DA6ED8"/>
    <w:rsid w:val="00DA7E2E"/>
    <w:rsid w:val="00DB4E66"/>
    <w:rsid w:val="00DB53A0"/>
    <w:rsid w:val="00DB5DED"/>
    <w:rsid w:val="00DC2F47"/>
    <w:rsid w:val="00DC327C"/>
    <w:rsid w:val="00DC5AFE"/>
    <w:rsid w:val="00DC7088"/>
    <w:rsid w:val="00DD1CCE"/>
    <w:rsid w:val="00DD1E63"/>
    <w:rsid w:val="00DD2000"/>
    <w:rsid w:val="00DD44C1"/>
    <w:rsid w:val="00DD4C51"/>
    <w:rsid w:val="00DE2229"/>
    <w:rsid w:val="00DE2DCD"/>
    <w:rsid w:val="00DE366E"/>
    <w:rsid w:val="00DE36C1"/>
    <w:rsid w:val="00DE56A8"/>
    <w:rsid w:val="00DE71DC"/>
    <w:rsid w:val="00DF1252"/>
    <w:rsid w:val="00DF30F8"/>
    <w:rsid w:val="00DF45A2"/>
    <w:rsid w:val="00DF51EB"/>
    <w:rsid w:val="00DF6AE1"/>
    <w:rsid w:val="00DF7821"/>
    <w:rsid w:val="00DF7A20"/>
    <w:rsid w:val="00E00EB1"/>
    <w:rsid w:val="00E00ECE"/>
    <w:rsid w:val="00E01D53"/>
    <w:rsid w:val="00E05D96"/>
    <w:rsid w:val="00E115F7"/>
    <w:rsid w:val="00E14EBB"/>
    <w:rsid w:val="00E17020"/>
    <w:rsid w:val="00E1716F"/>
    <w:rsid w:val="00E22FFB"/>
    <w:rsid w:val="00E23F43"/>
    <w:rsid w:val="00E24686"/>
    <w:rsid w:val="00E24DC3"/>
    <w:rsid w:val="00E258DC"/>
    <w:rsid w:val="00E3007B"/>
    <w:rsid w:val="00E31256"/>
    <w:rsid w:val="00E33F5A"/>
    <w:rsid w:val="00E34C88"/>
    <w:rsid w:val="00E355AE"/>
    <w:rsid w:val="00E35AAE"/>
    <w:rsid w:val="00E36717"/>
    <w:rsid w:val="00E4118E"/>
    <w:rsid w:val="00E431AA"/>
    <w:rsid w:val="00E47B03"/>
    <w:rsid w:val="00E47D5B"/>
    <w:rsid w:val="00E501A1"/>
    <w:rsid w:val="00E501DD"/>
    <w:rsid w:val="00E520BA"/>
    <w:rsid w:val="00E5382B"/>
    <w:rsid w:val="00E544BC"/>
    <w:rsid w:val="00E566A9"/>
    <w:rsid w:val="00E60EFB"/>
    <w:rsid w:val="00E63428"/>
    <w:rsid w:val="00E64288"/>
    <w:rsid w:val="00E70CE5"/>
    <w:rsid w:val="00E71F52"/>
    <w:rsid w:val="00E7286B"/>
    <w:rsid w:val="00E74C08"/>
    <w:rsid w:val="00E76295"/>
    <w:rsid w:val="00E773B7"/>
    <w:rsid w:val="00E77F72"/>
    <w:rsid w:val="00E80059"/>
    <w:rsid w:val="00E90081"/>
    <w:rsid w:val="00E927B9"/>
    <w:rsid w:val="00E939BA"/>
    <w:rsid w:val="00E9422D"/>
    <w:rsid w:val="00E95F02"/>
    <w:rsid w:val="00E968B8"/>
    <w:rsid w:val="00E968C2"/>
    <w:rsid w:val="00EA2105"/>
    <w:rsid w:val="00EA3263"/>
    <w:rsid w:val="00EA3AB4"/>
    <w:rsid w:val="00EA49CB"/>
    <w:rsid w:val="00EA6209"/>
    <w:rsid w:val="00EB1499"/>
    <w:rsid w:val="00EB14B8"/>
    <w:rsid w:val="00EB3ED2"/>
    <w:rsid w:val="00EB77ED"/>
    <w:rsid w:val="00EC085D"/>
    <w:rsid w:val="00EC15C4"/>
    <w:rsid w:val="00EC3019"/>
    <w:rsid w:val="00EC47EE"/>
    <w:rsid w:val="00EC501E"/>
    <w:rsid w:val="00EC69BC"/>
    <w:rsid w:val="00EC6A67"/>
    <w:rsid w:val="00ED1730"/>
    <w:rsid w:val="00ED5BDD"/>
    <w:rsid w:val="00EE00D7"/>
    <w:rsid w:val="00EE1C3E"/>
    <w:rsid w:val="00EE2323"/>
    <w:rsid w:val="00EE3874"/>
    <w:rsid w:val="00EE433E"/>
    <w:rsid w:val="00EE5343"/>
    <w:rsid w:val="00EE5BF8"/>
    <w:rsid w:val="00EF118E"/>
    <w:rsid w:val="00EF1362"/>
    <w:rsid w:val="00EF1A9D"/>
    <w:rsid w:val="00EF22D1"/>
    <w:rsid w:val="00EF4886"/>
    <w:rsid w:val="00EF762E"/>
    <w:rsid w:val="00F03E2D"/>
    <w:rsid w:val="00F046B1"/>
    <w:rsid w:val="00F0591F"/>
    <w:rsid w:val="00F06231"/>
    <w:rsid w:val="00F071CF"/>
    <w:rsid w:val="00F10057"/>
    <w:rsid w:val="00F13101"/>
    <w:rsid w:val="00F14FA0"/>
    <w:rsid w:val="00F15FA4"/>
    <w:rsid w:val="00F162D4"/>
    <w:rsid w:val="00F169CE"/>
    <w:rsid w:val="00F236AD"/>
    <w:rsid w:val="00F24789"/>
    <w:rsid w:val="00F252A5"/>
    <w:rsid w:val="00F25747"/>
    <w:rsid w:val="00F26B21"/>
    <w:rsid w:val="00F26D6C"/>
    <w:rsid w:val="00F30A54"/>
    <w:rsid w:val="00F30BC9"/>
    <w:rsid w:val="00F3199C"/>
    <w:rsid w:val="00F32850"/>
    <w:rsid w:val="00F34D38"/>
    <w:rsid w:val="00F40118"/>
    <w:rsid w:val="00F43A34"/>
    <w:rsid w:val="00F46F5A"/>
    <w:rsid w:val="00F47883"/>
    <w:rsid w:val="00F479E4"/>
    <w:rsid w:val="00F47AB0"/>
    <w:rsid w:val="00F502DA"/>
    <w:rsid w:val="00F535AD"/>
    <w:rsid w:val="00F53A1D"/>
    <w:rsid w:val="00F54672"/>
    <w:rsid w:val="00F55F4A"/>
    <w:rsid w:val="00F56EE2"/>
    <w:rsid w:val="00F57F49"/>
    <w:rsid w:val="00F607CF"/>
    <w:rsid w:val="00F61A65"/>
    <w:rsid w:val="00F61DBD"/>
    <w:rsid w:val="00F61DE0"/>
    <w:rsid w:val="00F61FC8"/>
    <w:rsid w:val="00F6408D"/>
    <w:rsid w:val="00F648FA"/>
    <w:rsid w:val="00F64D3D"/>
    <w:rsid w:val="00F6530C"/>
    <w:rsid w:val="00F66731"/>
    <w:rsid w:val="00F66B33"/>
    <w:rsid w:val="00F715B4"/>
    <w:rsid w:val="00F740BF"/>
    <w:rsid w:val="00F756A5"/>
    <w:rsid w:val="00F8164F"/>
    <w:rsid w:val="00F820DE"/>
    <w:rsid w:val="00F833F5"/>
    <w:rsid w:val="00F83DF6"/>
    <w:rsid w:val="00F8499A"/>
    <w:rsid w:val="00F85E49"/>
    <w:rsid w:val="00F85FA8"/>
    <w:rsid w:val="00F951BA"/>
    <w:rsid w:val="00F96B94"/>
    <w:rsid w:val="00FA038A"/>
    <w:rsid w:val="00FA07F1"/>
    <w:rsid w:val="00FA2A32"/>
    <w:rsid w:val="00FA2EC6"/>
    <w:rsid w:val="00FA4863"/>
    <w:rsid w:val="00FA5891"/>
    <w:rsid w:val="00FA66CA"/>
    <w:rsid w:val="00FA77AF"/>
    <w:rsid w:val="00FB37FB"/>
    <w:rsid w:val="00FB407C"/>
    <w:rsid w:val="00FB43B2"/>
    <w:rsid w:val="00FB79FE"/>
    <w:rsid w:val="00FC19C1"/>
    <w:rsid w:val="00FC2331"/>
    <w:rsid w:val="00FC2540"/>
    <w:rsid w:val="00FC3C8B"/>
    <w:rsid w:val="00FC724A"/>
    <w:rsid w:val="00FD02E4"/>
    <w:rsid w:val="00FD2925"/>
    <w:rsid w:val="00FD4735"/>
    <w:rsid w:val="00FD48FF"/>
    <w:rsid w:val="00FD691B"/>
    <w:rsid w:val="00FE1BCE"/>
    <w:rsid w:val="00FE443D"/>
    <w:rsid w:val="00FE63CE"/>
    <w:rsid w:val="00FE752F"/>
    <w:rsid w:val="00FE7AF4"/>
    <w:rsid w:val="00FF0E45"/>
    <w:rsid w:val="00FF12A4"/>
    <w:rsid w:val="00FF478C"/>
    <w:rsid w:val="00FF5B7A"/>
    <w:rsid w:val="00FF71C3"/>
    <w:rsid w:val="3B8793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B9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B92"/>
    <w:pPr>
      <w:spacing w:after="160" w:line="259" w:lineRule="auto"/>
    </w:pPr>
  </w:style>
  <w:style w:type="paragraph" w:styleId="Overskrift1">
    <w:name w:val="heading 1"/>
    <w:aliases w:val="kravspec.1"/>
    <w:basedOn w:val="Normal"/>
    <w:next w:val="Brdtekst"/>
    <w:link w:val="Overskrift1Tegn"/>
    <w:qFormat/>
    <w:rsid w:val="007A3A76"/>
    <w:pPr>
      <w:keepNext/>
      <w:keepLines/>
      <w:numPr>
        <w:numId w:val="1"/>
      </w:numPr>
      <w:spacing w:before="240" w:after="240"/>
      <w:outlineLvl w:val="0"/>
    </w:pPr>
    <w:rPr>
      <w:rFonts w:asciiTheme="majorHAnsi" w:eastAsiaTheme="majorEastAsia" w:hAnsiTheme="majorHAnsi" w:cstheme="majorBidi"/>
      <w:b/>
      <w:bCs/>
      <w:szCs w:val="28"/>
    </w:rPr>
  </w:style>
  <w:style w:type="paragraph" w:styleId="Overskrift2">
    <w:name w:val="heading 2"/>
    <w:aliases w:val="kravspec.2"/>
    <w:basedOn w:val="Overskrift1"/>
    <w:next w:val="Brdtekst"/>
    <w:link w:val="Overskrift2Tegn"/>
    <w:unhideWhenUsed/>
    <w:qFormat/>
    <w:rsid w:val="00D63841"/>
    <w:pPr>
      <w:numPr>
        <w:ilvl w:val="1"/>
      </w:numPr>
      <w:outlineLvl w:val="1"/>
    </w:pPr>
    <w:rPr>
      <w:bCs w:val="0"/>
      <w:szCs w:val="26"/>
    </w:rPr>
  </w:style>
  <w:style w:type="paragraph" w:styleId="Overskrift3">
    <w:name w:val="heading 3"/>
    <w:aliases w:val="kravspec.3"/>
    <w:basedOn w:val="Overskrift2"/>
    <w:next w:val="Brdtekst"/>
    <w:link w:val="Overskrift3Tegn"/>
    <w:unhideWhenUsed/>
    <w:qFormat/>
    <w:rsid w:val="00162136"/>
    <w:pPr>
      <w:numPr>
        <w:ilvl w:val="2"/>
      </w:numPr>
      <w:outlineLvl w:val="2"/>
    </w:pPr>
    <w:rPr>
      <w:bCs/>
    </w:rPr>
  </w:style>
  <w:style w:type="paragraph" w:styleId="Overskrift4">
    <w:name w:val="heading 4"/>
    <w:aliases w:val="kravspec.4"/>
    <w:basedOn w:val="Overskrift3"/>
    <w:next w:val="Brdtekst"/>
    <w:link w:val="Overskrift4Tegn"/>
    <w:unhideWhenUsed/>
    <w:qFormat/>
    <w:rsid w:val="00162136"/>
    <w:pPr>
      <w:numPr>
        <w:ilvl w:val="3"/>
      </w:numPr>
      <w:outlineLvl w:val="3"/>
    </w:pPr>
    <w:rPr>
      <w:bCs w:val="0"/>
      <w:iCs/>
    </w:rPr>
  </w:style>
  <w:style w:type="paragraph" w:styleId="Overskrift5">
    <w:name w:val="heading 5"/>
    <w:basedOn w:val="Overskrift4"/>
    <w:next w:val="Brdtekst"/>
    <w:link w:val="Overskrift5Tegn"/>
    <w:unhideWhenUsed/>
    <w:qFormat/>
    <w:rsid w:val="00162136"/>
    <w:pPr>
      <w:numPr>
        <w:ilvl w:val="4"/>
      </w:numPr>
      <w:outlineLvl w:val="4"/>
    </w:pPr>
  </w:style>
  <w:style w:type="paragraph" w:styleId="Overskrift6">
    <w:name w:val="heading 6"/>
    <w:basedOn w:val="Overskrift5"/>
    <w:next w:val="Brdtekst"/>
    <w:link w:val="Overskrift6Tegn"/>
    <w:unhideWhenUsed/>
    <w:qFormat/>
    <w:rsid w:val="00162136"/>
    <w:pPr>
      <w:numPr>
        <w:ilvl w:val="5"/>
      </w:numPr>
      <w:outlineLvl w:val="5"/>
    </w:pPr>
    <w:rPr>
      <w:iCs w:val="0"/>
    </w:rPr>
  </w:style>
  <w:style w:type="paragraph" w:styleId="Overskrift7">
    <w:name w:val="heading 7"/>
    <w:basedOn w:val="Overskrift6"/>
    <w:next w:val="Brdtekst"/>
    <w:link w:val="Overskrift7Tegn"/>
    <w:unhideWhenUsed/>
    <w:qFormat/>
    <w:rsid w:val="00162136"/>
    <w:pPr>
      <w:numPr>
        <w:ilvl w:val="6"/>
      </w:numPr>
      <w:outlineLvl w:val="6"/>
    </w:pPr>
    <w:rPr>
      <w:iCs/>
    </w:rPr>
  </w:style>
  <w:style w:type="paragraph" w:styleId="Overskrift8">
    <w:name w:val="heading 8"/>
    <w:basedOn w:val="Overskrift7"/>
    <w:next w:val="Brdtekst"/>
    <w:link w:val="Overskrift8Tegn"/>
    <w:unhideWhenUsed/>
    <w:qFormat/>
    <w:rsid w:val="00162136"/>
    <w:pPr>
      <w:numPr>
        <w:ilvl w:val="7"/>
      </w:numPr>
      <w:outlineLvl w:val="7"/>
    </w:pPr>
    <w:rPr>
      <w:szCs w:val="20"/>
    </w:rPr>
  </w:style>
  <w:style w:type="paragraph" w:styleId="Overskrift9">
    <w:name w:val="heading 9"/>
    <w:basedOn w:val="Overskrift7"/>
    <w:next w:val="Brdtekst"/>
    <w:link w:val="Overskrift9Tegn"/>
    <w:unhideWhenUsed/>
    <w:qFormat/>
    <w:rsid w:val="00162136"/>
    <w:pPr>
      <w:numPr>
        <w:ilvl w:val="8"/>
      </w:numPr>
      <w:outlineLvl w:val="8"/>
    </w:pPr>
    <w:rPr>
      <w:iCs w:val="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083A"/>
    <w:pPr>
      <w:spacing w:after="0" w:line="240" w:lineRule="auto"/>
    </w:pPr>
  </w:style>
  <w:style w:type="table" w:styleId="Tabel-Gitter">
    <w:name w:val="Table Grid"/>
    <w:basedOn w:val="Tabel-Normal"/>
    <w:uiPriority w:val="59"/>
    <w:rsid w:val="009D4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aliases w:val="kravspec.1 Tegn"/>
    <w:basedOn w:val="Standardskrifttypeiafsnit"/>
    <w:link w:val="Overskrift1"/>
    <w:rsid w:val="007A3A76"/>
    <w:rPr>
      <w:rFonts w:asciiTheme="majorHAnsi" w:eastAsiaTheme="majorEastAsia" w:hAnsiTheme="majorHAnsi" w:cstheme="majorBidi"/>
      <w:b/>
      <w:bCs/>
      <w:szCs w:val="28"/>
    </w:rPr>
  </w:style>
  <w:style w:type="paragraph" w:customStyle="1" w:styleId="Dato1">
    <w:name w:val="Dato1"/>
    <w:basedOn w:val="Normal"/>
    <w:qFormat/>
    <w:rsid w:val="00AE129C"/>
    <w:pPr>
      <w:jc w:val="right"/>
    </w:pPr>
  </w:style>
  <w:style w:type="paragraph" w:styleId="Sidehoved">
    <w:name w:val="header"/>
    <w:basedOn w:val="Sidefod"/>
    <w:link w:val="SidehovedTegn"/>
    <w:uiPriority w:val="99"/>
    <w:unhideWhenUsed/>
    <w:rsid w:val="0058463E"/>
    <w:pPr>
      <w:tabs>
        <w:tab w:val="right" w:pos="9638"/>
      </w:tabs>
      <w:spacing w:line="240" w:lineRule="auto"/>
    </w:pPr>
  </w:style>
  <w:style w:type="character" w:customStyle="1" w:styleId="SidehovedTegn">
    <w:name w:val="Sidehoved Tegn"/>
    <w:basedOn w:val="Standardskrifttypeiafsnit"/>
    <w:link w:val="Sidehoved"/>
    <w:uiPriority w:val="99"/>
    <w:rsid w:val="00FD4735"/>
    <w:rPr>
      <w:sz w:val="14"/>
    </w:rPr>
  </w:style>
  <w:style w:type="paragraph" w:styleId="Sidefod">
    <w:name w:val="footer"/>
    <w:basedOn w:val="Normal"/>
    <w:link w:val="SidefodTegn"/>
    <w:uiPriority w:val="99"/>
    <w:unhideWhenUsed/>
    <w:rsid w:val="00BC3443"/>
    <w:pPr>
      <w:tabs>
        <w:tab w:val="center" w:pos="4819"/>
        <w:tab w:val="right" w:pos="9526"/>
      </w:tabs>
      <w:spacing w:line="168" w:lineRule="exact"/>
      <w:ind w:right="-1758"/>
    </w:pPr>
    <w:rPr>
      <w:sz w:val="14"/>
    </w:rPr>
  </w:style>
  <w:style w:type="character" w:customStyle="1" w:styleId="SidefodTegn">
    <w:name w:val="Sidefod Tegn"/>
    <w:basedOn w:val="Standardskrifttypeiafsnit"/>
    <w:link w:val="Sidefod"/>
    <w:uiPriority w:val="99"/>
    <w:rsid w:val="00BC3443"/>
    <w:rPr>
      <w:sz w:val="14"/>
    </w:rPr>
  </w:style>
  <w:style w:type="character" w:styleId="Hyperlink">
    <w:name w:val="Hyperlink"/>
    <w:basedOn w:val="Standardskrifttypeiafsnit"/>
    <w:uiPriority w:val="99"/>
    <w:unhideWhenUsed/>
    <w:rsid w:val="0058463E"/>
    <w:rPr>
      <w:color w:val="0000FF" w:themeColor="hyperlink"/>
      <w:u w:val="single"/>
    </w:rPr>
  </w:style>
  <w:style w:type="paragraph" w:styleId="Markeringsbobletekst">
    <w:name w:val="Balloon Text"/>
    <w:basedOn w:val="Normal"/>
    <w:link w:val="MarkeringsbobletekstTegn"/>
    <w:uiPriority w:val="99"/>
    <w:semiHidden/>
    <w:unhideWhenUsed/>
    <w:rsid w:val="00C26C4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26C43"/>
    <w:rPr>
      <w:rFonts w:ascii="Tahoma" w:hAnsi="Tahoma" w:cs="Tahoma"/>
      <w:sz w:val="16"/>
      <w:szCs w:val="16"/>
    </w:rPr>
  </w:style>
  <w:style w:type="paragraph" w:customStyle="1" w:styleId="HilsenData">
    <w:name w:val="Hilsen_Data"/>
    <w:basedOn w:val="Normal"/>
    <w:qFormat/>
    <w:rsid w:val="00665ED8"/>
    <w:pPr>
      <w:keepNext/>
      <w:keepLines/>
      <w:tabs>
        <w:tab w:val="left" w:pos="1219"/>
      </w:tabs>
    </w:pPr>
  </w:style>
  <w:style w:type="paragraph" w:customStyle="1" w:styleId="HilsenSalut">
    <w:name w:val="Hilsen_Salut"/>
    <w:basedOn w:val="Normal"/>
    <w:qFormat/>
    <w:rsid w:val="00F47AB0"/>
    <w:pPr>
      <w:spacing w:before="720" w:after="960"/>
    </w:pPr>
  </w:style>
  <w:style w:type="paragraph" w:customStyle="1" w:styleId="HilsenNavn">
    <w:name w:val="Hilsen_Navn"/>
    <w:basedOn w:val="Normal"/>
    <w:qFormat/>
    <w:rsid w:val="00F47AB0"/>
    <w:pPr>
      <w:keepNext/>
      <w:keepLines/>
      <w:spacing w:after="240"/>
    </w:pPr>
  </w:style>
  <w:style w:type="paragraph" w:customStyle="1" w:styleId="HilsenTitel">
    <w:name w:val="Hilsen_Titel"/>
    <w:basedOn w:val="Normal"/>
    <w:qFormat/>
    <w:rsid w:val="00665ED8"/>
    <w:pPr>
      <w:keepNext/>
      <w:keepLines/>
    </w:pPr>
  </w:style>
  <w:style w:type="paragraph" w:customStyle="1" w:styleId="DokType">
    <w:name w:val="Dok_Type"/>
    <w:basedOn w:val="Normal"/>
    <w:qFormat/>
    <w:rsid w:val="00D30B36"/>
    <w:rPr>
      <w:caps/>
    </w:rPr>
  </w:style>
  <w:style w:type="paragraph" w:customStyle="1" w:styleId="MdeType">
    <w:name w:val="Møde_Type"/>
    <w:basedOn w:val="Normal"/>
    <w:next w:val="NotatTitel"/>
    <w:qFormat/>
    <w:rsid w:val="00304D96"/>
    <w:pPr>
      <w:spacing w:after="312" w:line="432" w:lineRule="atLeast"/>
    </w:pPr>
    <w:rPr>
      <w:b/>
      <w:sz w:val="36"/>
    </w:rPr>
  </w:style>
  <w:style w:type="paragraph" w:customStyle="1" w:styleId="NotatTitel">
    <w:name w:val="Notat_Titel"/>
    <w:basedOn w:val="Normal"/>
    <w:qFormat/>
    <w:rsid w:val="00F6408D"/>
    <w:pPr>
      <w:spacing w:line="312" w:lineRule="atLeast"/>
    </w:pPr>
    <w:rPr>
      <w:b/>
      <w:sz w:val="26"/>
    </w:rPr>
  </w:style>
  <w:style w:type="paragraph" w:customStyle="1" w:styleId="MdeInfo">
    <w:name w:val="Møde_Info"/>
    <w:basedOn w:val="NotatTitel"/>
    <w:qFormat/>
    <w:rsid w:val="0040493C"/>
    <w:pPr>
      <w:spacing w:line="280" w:lineRule="atLeast"/>
    </w:pPr>
    <w:rPr>
      <w:b w:val="0"/>
      <w:sz w:val="20"/>
    </w:rPr>
  </w:style>
  <w:style w:type="paragraph" w:customStyle="1" w:styleId="DeltagereLedetekst">
    <w:name w:val="Deltagere_Ledetekst"/>
    <w:basedOn w:val="Normal"/>
    <w:qFormat/>
    <w:rsid w:val="00E1716F"/>
    <w:rPr>
      <w:b/>
    </w:rPr>
  </w:style>
  <w:style w:type="paragraph" w:customStyle="1" w:styleId="IndholdLedetekst">
    <w:name w:val="Indhold_Ledetekst"/>
    <w:basedOn w:val="Normal"/>
    <w:qFormat/>
    <w:rsid w:val="00D03C47"/>
    <w:pPr>
      <w:spacing w:line="280" w:lineRule="atLeast"/>
    </w:pPr>
    <w:rPr>
      <w:b/>
    </w:rPr>
  </w:style>
  <w:style w:type="character" w:customStyle="1" w:styleId="Overskrift2Tegn">
    <w:name w:val="Overskrift 2 Tegn"/>
    <w:aliases w:val="kravspec.2 Tegn"/>
    <w:basedOn w:val="Standardskrifttypeiafsnit"/>
    <w:link w:val="Overskrift2"/>
    <w:rsid w:val="00D63841"/>
    <w:rPr>
      <w:rFonts w:asciiTheme="majorHAnsi" w:eastAsiaTheme="majorEastAsia" w:hAnsiTheme="majorHAnsi" w:cstheme="majorBidi"/>
      <w:b/>
      <w:szCs w:val="26"/>
    </w:rPr>
  </w:style>
  <w:style w:type="character" w:customStyle="1" w:styleId="Overskrift3Tegn">
    <w:name w:val="Overskrift 3 Tegn"/>
    <w:aliases w:val="kravspec.3 Tegn"/>
    <w:basedOn w:val="Standardskrifttypeiafsnit"/>
    <w:link w:val="Overskrift3"/>
    <w:rsid w:val="00751857"/>
    <w:rPr>
      <w:rFonts w:asciiTheme="majorHAnsi" w:eastAsiaTheme="majorEastAsia" w:hAnsiTheme="majorHAnsi" w:cstheme="majorBidi"/>
      <w:b/>
      <w:bCs/>
      <w:szCs w:val="26"/>
    </w:rPr>
  </w:style>
  <w:style w:type="character" w:customStyle="1" w:styleId="Overskrift4Tegn">
    <w:name w:val="Overskrift 4 Tegn"/>
    <w:aliases w:val="kravspec.4 Tegn"/>
    <w:basedOn w:val="Standardskrifttypeiafsnit"/>
    <w:link w:val="Overskrift4"/>
    <w:rsid w:val="00162136"/>
    <w:rPr>
      <w:rFonts w:asciiTheme="majorHAnsi" w:eastAsiaTheme="majorEastAsia" w:hAnsiTheme="majorHAnsi" w:cstheme="majorBidi"/>
      <w:b/>
      <w:iCs/>
      <w:szCs w:val="26"/>
    </w:rPr>
  </w:style>
  <w:style w:type="character" w:customStyle="1" w:styleId="Overskrift5Tegn">
    <w:name w:val="Overskrift 5 Tegn"/>
    <w:basedOn w:val="Standardskrifttypeiafsnit"/>
    <w:link w:val="Overskrift5"/>
    <w:rsid w:val="00162136"/>
    <w:rPr>
      <w:rFonts w:asciiTheme="majorHAnsi" w:eastAsiaTheme="majorEastAsia" w:hAnsiTheme="majorHAnsi" w:cstheme="majorBidi"/>
      <w:b/>
      <w:iCs/>
      <w:szCs w:val="26"/>
    </w:rPr>
  </w:style>
  <w:style w:type="character" w:customStyle="1" w:styleId="Overskrift6Tegn">
    <w:name w:val="Overskrift 6 Tegn"/>
    <w:basedOn w:val="Standardskrifttypeiafsnit"/>
    <w:link w:val="Overskrift6"/>
    <w:rsid w:val="00162136"/>
    <w:rPr>
      <w:rFonts w:asciiTheme="majorHAnsi" w:eastAsiaTheme="majorEastAsia" w:hAnsiTheme="majorHAnsi" w:cstheme="majorBidi"/>
      <w:b/>
      <w:szCs w:val="26"/>
    </w:rPr>
  </w:style>
  <w:style w:type="character" w:customStyle="1" w:styleId="Overskrift7Tegn">
    <w:name w:val="Overskrift 7 Tegn"/>
    <w:basedOn w:val="Standardskrifttypeiafsnit"/>
    <w:link w:val="Overskrift7"/>
    <w:rsid w:val="00162136"/>
    <w:rPr>
      <w:rFonts w:asciiTheme="majorHAnsi" w:eastAsiaTheme="majorEastAsia" w:hAnsiTheme="majorHAnsi" w:cstheme="majorBidi"/>
      <w:b/>
      <w:iCs/>
      <w:szCs w:val="26"/>
    </w:rPr>
  </w:style>
  <w:style w:type="character" w:customStyle="1" w:styleId="Overskrift8Tegn">
    <w:name w:val="Overskrift 8 Tegn"/>
    <w:basedOn w:val="Standardskrifttypeiafsnit"/>
    <w:link w:val="Overskrift8"/>
    <w:rsid w:val="00162136"/>
    <w:rPr>
      <w:rFonts w:asciiTheme="majorHAnsi" w:eastAsiaTheme="majorEastAsia" w:hAnsiTheme="majorHAnsi" w:cstheme="majorBidi"/>
      <w:b/>
      <w:iCs/>
      <w:szCs w:val="20"/>
    </w:rPr>
  </w:style>
  <w:style w:type="character" w:customStyle="1" w:styleId="Overskrift9Tegn">
    <w:name w:val="Overskrift 9 Tegn"/>
    <w:basedOn w:val="Standardskrifttypeiafsnit"/>
    <w:link w:val="Overskrift9"/>
    <w:rsid w:val="00162136"/>
    <w:rPr>
      <w:rFonts w:asciiTheme="majorHAnsi" w:eastAsiaTheme="majorEastAsia" w:hAnsiTheme="majorHAnsi" w:cstheme="majorBidi"/>
      <w:b/>
      <w:szCs w:val="20"/>
    </w:rPr>
  </w:style>
  <w:style w:type="numbering" w:customStyle="1" w:styleId="Overskrifter">
    <w:name w:val="Overskrifter"/>
    <w:uiPriority w:val="99"/>
    <w:rsid w:val="006D33D6"/>
    <w:pPr>
      <w:numPr>
        <w:numId w:val="1"/>
      </w:numPr>
    </w:pPr>
  </w:style>
  <w:style w:type="paragraph" w:styleId="Indholdsfortegnelse1">
    <w:name w:val="toc 1"/>
    <w:basedOn w:val="Normal"/>
    <w:next w:val="Normal"/>
    <w:autoRedefine/>
    <w:uiPriority w:val="39"/>
    <w:unhideWhenUsed/>
    <w:rsid w:val="0016577E"/>
    <w:pPr>
      <w:tabs>
        <w:tab w:val="left" w:pos="397"/>
        <w:tab w:val="right" w:leader="dot" w:pos="7756"/>
      </w:tabs>
      <w:spacing w:line="280" w:lineRule="atLeast"/>
      <w:ind w:left="397" w:hanging="397"/>
    </w:pPr>
  </w:style>
  <w:style w:type="paragraph" w:styleId="Indholdsfortegnelse2">
    <w:name w:val="toc 2"/>
    <w:basedOn w:val="Normal"/>
    <w:next w:val="Normal"/>
    <w:autoRedefine/>
    <w:uiPriority w:val="39"/>
    <w:unhideWhenUsed/>
    <w:rsid w:val="00313A42"/>
    <w:pPr>
      <w:spacing w:after="100"/>
      <w:ind w:left="200"/>
    </w:pPr>
  </w:style>
  <w:style w:type="paragraph" w:styleId="Indholdsfortegnelse3">
    <w:name w:val="toc 3"/>
    <w:basedOn w:val="Normal"/>
    <w:next w:val="Normal"/>
    <w:autoRedefine/>
    <w:uiPriority w:val="39"/>
    <w:unhideWhenUsed/>
    <w:rsid w:val="00313A42"/>
    <w:pPr>
      <w:spacing w:after="100"/>
      <w:ind w:left="400"/>
    </w:pPr>
  </w:style>
  <w:style w:type="paragraph" w:styleId="Indholdsfortegnelse4">
    <w:name w:val="toc 4"/>
    <w:basedOn w:val="Normal"/>
    <w:next w:val="Normal"/>
    <w:autoRedefine/>
    <w:uiPriority w:val="39"/>
    <w:unhideWhenUsed/>
    <w:rsid w:val="00313A42"/>
    <w:pPr>
      <w:spacing w:after="100"/>
      <w:ind w:left="600"/>
    </w:pPr>
  </w:style>
  <w:style w:type="paragraph" w:styleId="Indholdsfortegnelse5">
    <w:name w:val="toc 5"/>
    <w:basedOn w:val="Normal"/>
    <w:next w:val="Normal"/>
    <w:autoRedefine/>
    <w:uiPriority w:val="39"/>
    <w:unhideWhenUsed/>
    <w:rsid w:val="00313A42"/>
    <w:pPr>
      <w:spacing w:after="100"/>
      <w:ind w:left="800"/>
    </w:pPr>
  </w:style>
  <w:style w:type="paragraph" w:styleId="Indholdsfortegnelse6">
    <w:name w:val="toc 6"/>
    <w:basedOn w:val="Normal"/>
    <w:next w:val="Normal"/>
    <w:autoRedefine/>
    <w:uiPriority w:val="39"/>
    <w:unhideWhenUsed/>
    <w:rsid w:val="00313A42"/>
    <w:pPr>
      <w:spacing w:after="100"/>
      <w:ind w:left="1000"/>
    </w:pPr>
  </w:style>
  <w:style w:type="paragraph" w:styleId="Indholdsfortegnelse7">
    <w:name w:val="toc 7"/>
    <w:basedOn w:val="Normal"/>
    <w:next w:val="Normal"/>
    <w:autoRedefine/>
    <w:uiPriority w:val="39"/>
    <w:unhideWhenUsed/>
    <w:rsid w:val="00313A42"/>
    <w:pPr>
      <w:spacing w:after="100"/>
      <w:ind w:left="1200"/>
    </w:pPr>
  </w:style>
  <w:style w:type="paragraph" w:styleId="Indholdsfortegnelse8">
    <w:name w:val="toc 8"/>
    <w:basedOn w:val="Normal"/>
    <w:next w:val="Normal"/>
    <w:autoRedefine/>
    <w:uiPriority w:val="39"/>
    <w:unhideWhenUsed/>
    <w:rsid w:val="00313A42"/>
    <w:pPr>
      <w:spacing w:after="100"/>
      <w:ind w:left="1400"/>
    </w:pPr>
  </w:style>
  <w:style w:type="paragraph" w:styleId="Indholdsfortegnelse9">
    <w:name w:val="toc 9"/>
    <w:basedOn w:val="Normal"/>
    <w:next w:val="Normal"/>
    <w:autoRedefine/>
    <w:uiPriority w:val="39"/>
    <w:unhideWhenUsed/>
    <w:rsid w:val="00313A42"/>
    <w:pPr>
      <w:spacing w:after="100"/>
      <w:ind w:left="1600"/>
    </w:pPr>
  </w:style>
  <w:style w:type="paragraph" w:styleId="Brdtekst">
    <w:name w:val="Body Text"/>
    <w:basedOn w:val="Normal"/>
    <w:link w:val="BrdtekstTegn"/>
    <w:uiPriority w:val="99"/>
    <w:unhideWhenUsed/>
    <w:rsid w:val="0016577E"/>
    <w:pPr>
      <w:spacing w:after="240"/>
      <w:ind w:left="340"/>
    </w:pPr>
  </w:style>
  <w:style w:type="character" w:customStyle="1" w:styleId="BrdtekstTegn">
    <w:name w:val="Brødtekst Tegn"/>
    <w:basedOn w:val="Standardskrifttypeiafsnit"/>
    <w:link w:val="Brdtekst"/>
    <w:uiPriority w:val="99"/>
    <w:rsid w:val="0016577E"/>
    <w:rPr>
      <w:sz w:val="20"/>
    </w:rPr>
  </w:style>
  <w:style w:type="numbering" w:customStyle="1" w:styleId="PunkterKombit">
    <w:name w:val="Punkter_Kombit"/>
    <w:uiPriority w:val="99"/>
    <w:rsid w:val="007836FD"/>
    <w:pPr>
      <w:numPr>
        <w:numId w:val="2"/>
      </w:numPr>
    </w:pPr>
  </w:style>
  <w:style w:type="paragraph" w:styleId="Opstilling-punkttegn">
    <w:name w:val="List Bullet"/>
    <w:basedOn w:val="Normal"/>
    <w:uiPriority w:val="99"/>
    <w:unhideWhenUsed/>
    <w:qFormat/>
    <w:rsid w:val="00FA038A"/>
    <w:pPr>
      <w:numPr>
        <w:numId w:val="3"/>
      </w:numPr>
      <w:ind w:left="567"/>
      <w:contextualSpacing/>
    </w:pPr>
  </w:style>
  <w:style w:type="paragraph" w:styleId="Opstilling-punkttegn2">
    <w:name w:val="List Bullet 2"/>
    <w:basedOn w:val="Normal"/>
    <w:uiPriority w:val="99"/>
    <w:unhideWhenUsed/>
    <w:rsid w:val="00FA038A"/>
    <w:pPr>
      <w:numPr>
        <w:ilvl w:val="1"/>
        <w:numId w:val="3"/>
      </w:numPr>
      <w:ind w:left="794"/>
      <w:contextualSpacing/>
    </w:pPr>
  </w:style>
  <w:style w:type="paragraph" w:styleId="Opstilling-punkttegn3">
    <w:name w:val="List Bullet 3"/>
    <w:basedOn w:val="Normal"/>
    <w:uiPriority w:val="99"/>
    <w:unhideWhenUsed/>
    <w:rsid w:val="00FA038A"/>
    <w:pPr>
      <w:numPr>
        <w:ilvl w:val="2"/>
        <w:numId w:val="3"/>
      </w:numPr>
      <w:ind w:left="1021"/>
      <w:contextualSpacing/>
    </w:pPr>
  </w:style>
  <w:style w:type="paragraph" w:styleId="Opstilling-punkttegn4">
    <w:name w:val="List Bullet 4"/>
    <w:basedOn w:val="Normal"/>
    <w:uiPriority w:val="99"/>
    <w:unhideWhenUsed/>
    <w:rsid w:val="00FA038A"/>
    <w:pPr>
      <w:numPr>
        <w:ilvl w:val="3"/>
        <w:numId w:val="3"/>
      </w:numPr>
      <w:ind w:left="1248"/>
      <w:contextualSpacing/>
    </w:pPr>
  </w:style>
  <w:style w:type="paragraph" w:styleId="Opstilling-punkttegn5">
    <w:name w:val="List Bullet 5"/>
    <w:basedOn w:val="Normal"/>
    <w:uiPriority w:val="99"/>
    <w:unhideWhenUsed/>
    <w:rsid w:val="00FA038A"/>
    <w:pPr>
      <w:numPr>
        <w:ilvl w:val="5"/>
        <w:numId w:val="3"/>
      </w:numPr>
      <w:ind w:left="1474"/>
      <w:contextualSpacing/>
    </w:pPr>
  </w:style>
  <w:style w:type="paragraph" w:customStyle="1" w:styleId="DatoHeader">
    <w:name w:val="Dato_Header"/>
    <w:basedOn w:val="Sidehoved"/>
    <w:qFormat/>
    <w:rsid w:val="00C860BD"/>
    <w:pPr>
      <w:spacing w:line="240" w:lineRule="atLeast"/>
    </w:pPr>
    <w:rPr>
      <w:noProof/>
      <w:sz w:val="20"/>
      <w:lang w:eastAsia="da-DK"/>
    </w:rPr>
  </w:style>
  <w:style w:type="paragraph" w:customStyle="1" w:styleId="InitialerHeader">
    <w:name w:val="Initialer_Header"/>
    <w:basedOn w:val="DatoHeader"/>
    <w:qFormat/>
    <w:rsid w:val="00674612"/>
    <w:pPr>
      <w:spacing w:line="168" w:lineRule="atLeast"/>
    </w:pPr>
    <w:rPr>
      <w:sz w:val="14"/>
    </w:rPr>
  </w:style>
  <w:style w:type="paragraph" w:customStyle="1" w:styleId="NotatUndertitel">
    <w:name w:val="Notat_Undertitel"/>
    <w:basedOn w:val="MdeInfo"/>
    <w:qFormat/>
    <w:rsid w:val="0043338A"/>
    <w:pPr>
      <w:spacing w:line="240" w:lineRule="atLeast"/>
    </w:pPr>
    <w:rPr>
      <w:b/>
    </w:rPr>
  </w:style>
  <w:style w:type="character" w:styleId="Pladsholdertekst">
    <w:name w:val="Placeholder Text"/>
    <w:basedOn w:val="Standardskrifttypeiafsnit"/>
    <w:uiPriority w:val="99"/>
    <w:semiHidden/>
    <w:rsid w:val="0041780D"/>
    <w:rPr>
      <w:color w:val="808080"/>
    </w:rPr>
  </w:style>
  <w:style w:type="paragraph" w:styleId="Listeafsnit">
    <w:name w:val="List Paragraph"/>
    <w:basedOn w:val="Normal"/>
    <w:uiPriority w:val="34"/>
    <w:qFormat/>
    <w:rsid w:val="00C23B92"/>
    <w:pPr>
      <w:spacing w:after="120" w:line="360" w:lineRule="auto"/>
      <w:ind w:left="720"/>
      <w:contextualSpacing/>
    </w:pPr>
    <w:rPr>
      <w:rFonts w:ascii="Verdana" w:hAnsi="Verdana"/>
      <w:sz w:val="18"/>
    </w:rPr>
  </w:style>
  <w:style w:type="paragraph" w:customStyle="1" w:styleId="Opstillingmedi">
    <w:name w:val="Opstilling med (i)"/>
    <w:aliases w:val="(ii),(iii)"/>
    <w:basedOn w:val="Normal"/>
    <w:rsid w:val="00C23B92"/>
    <w:pPr>
      <w:widowControl w:val="0"/>
      <w:numPr>
        <w:numId w:val="4"/>
      </w:numPr>
      <w:tabs>
        <w:tab w:val="left" w:pos="1984"/>
      </w:tabs>
      <w:autoSpaceDE w:val="0"/>
      <w:autoSpaceDN w:val="0"/>
      <w:adjustRightInd w:val="0"/>
      <w:spacing w:after="0" w:line="360" w:lineRule="auto"/>
      <w:jc w:val="both"/>
    </w:pPr>
    <w:rPr>
      <w:rFonts w:ascii="Verdana" w:eastAsiaTheme="minorEastAsia" w:hAnsi="Verdana" w:cs="Times New Roman"/>
      <w:spacing w:val="6"/>
      <w:sz w:val="18"/>
      <w:szCs w:val="18"/>
      <w:lang w:val="en-US" w:eastAsia="da-DK"/>
    </w:rPr>
  </w:style>
  <w:style w:type="paragraph" w:customStyle="1" w:styleId="Overskriftsniveau1">
    <w:name w:val="Overskriftsniveau 1"/>
    <w:basedOn w:val="Normal"/>
    <w:next w:val="Normalindrykning"/>
    <w:qFormat/>
    <w:rsid w:val="00C23B92"/>
    <w:pPr>
      <w:keepNext/>
      <w:widowControl w:val="0"/>
      <w:numPr>
        <w:numId w:val="8"/>
      </w:numPr>
      <w:autoSpaceDE w:val="0"/>
      <w:autoSpaceDN w:val="0"/>
      <w:adjustRightInd w:val="0"/>
      <w:spacing w:after="320" w:line="360" w:lineRule="auto"/>
      <w:jc w:val="both"/>
      <w:outlineLvl w:val="0"/>
    </w:pPr>
    <w:rPr>
      <w:rFonts w:ascii="Verdana" w:eastAsiaTheme="minorEastAsia" w:hAnsi="Verdana" w:cs="Times New Roman"/>
      <w:b/>
      <w:spacing w:val="6"/>
      <w:sz w:val="18"/>
      <w:szCs w:val="18"/>
      <w:lang w:val="en-US" w:eastAsia="da-DK"/>
    </w:rPr>
  </w:style>
  <w:style w:type="paragraph" w:customStyle="1" w:styleId="Overskriftsniveau2">
    <w:name w:val="Overskriftsniveau 2"/>
    <w:basedOn w:val="Overskriftsniveau1"/>
    <w:next w:val="Normalindrykning"/>
    <w:rsid w:val="00C23B92"/>
    <w:pPr>
      <w:numPr>
        <w:ilvl w:val="1"/>
      </w:numPr>
      <w:outlineLvl w:val="1"/>
    </w:pPr>
    <w:rPr>
      <w:b w:val="0"/>
    </w:rPr>
  </w:style>
  <w:style w:type="paragraph" w:customStyle="1" w:styleId="Overskriftsniveau3">
    <w:name w:val="Overskriftsniveau 3"/>
    <w:basedOn w:val="Overskriftsniveau2"/>
    <w:next w:val="Normalindrykning"/>
    <w:rsid w:val="00C23B92"/>
    <w:pPr>
      <w:numPr>
        <w:ilvl w:val="2"/>
      </w:numPr>
      <w:tabs>
        <w:tab w:val="clear" w:pos="992"/>
      </w:tabs>
      <w:outlineLvl w:val="2"/>
    </w:pPr>
  </w:style>
  <w:style w:type="paragraph" w:customStyle="1" w:styleId="Overskriftsniveau4">
    <w:name w:val="Overskriftsniveau 4"/>
    <w:basedOn w:val="Overskriftsniveau2"/>
    <w:next w:val="Normalindrykning"/>
    <w:rsid w:val="00C23B92"/>
    <w:pPr>
      <w:numPr>
        <w:ilvl w:val="3"/>
      </w:numPr>
      <w:tabs>
        <w:tab w:val="clear" w:pos="992"/>
      </w:tabs>
      <w:outlineLvl w:val="3"/>
    </w:pPr>
  </w:style>
  <w:style w:type="paragraph" w:customStyle="1" w:styleId="Afsnitsniveau2">
    <w:name w:val="Afsnitsniveau 2"/>
    <w:basedOn w:val="Overskriftsniveau2"/>
    <w:next w:val="Normalindrykning"/>
    <w:qFormat/>
    <w:rsid w:val="00C23B92"/>
    <w:pPr>
      <w:keepNext w:val="0"/>
      <w:tabs>
        <w:tab w:val="num" w:pos="992"/>
      </w:tabs>
      <w:spacing w:after="0"/>
    </w:pPr>
  </w:style>
  <w:style w:type="paragraph" w:styleId="Normalindrykning">
    <w:name w:val="Normal Indent"/>
    <w:basedOn w:val="Normal"/>
    <w:uiPriority w:val="99"/>
    <w:unhideWhenUsed/>
    <w:qFormat/>
    <w:rsid w:val="00C23B92"/>
    <w:pPr>
      <w:spacing w:after="0" w:line="240" w:lineRule="auto"/>
      <w:ind w:left="1304"/>
    </w:pPr>
    <w:rPr>
      <w:rFonts w:ascii="Verdana" w:hAnsi="Verdana"/>
      <w:sz w:val="20"/>
      <w:szCs w:val="20"/>
    </w:rPr>
  </w:style>
  <w:style w:type="character" w:styleId="Kommentarhenvisning">
    <w:name w:val="annotation reference"/>
    <w:basedOn w:val="Standardskrifttypeiafsnit"/>
    <w:uiPriority w:val="99"/>
    <w:semiHidden/>
    <w:unhideWhenUsed/>
    <w:rsid w:val="00D038A4"/>
    <w:rPr>
      <w:sz w:val="16"/>
      <w:szCs w:val="16"/>
    </w:rPr>
  </w:style>
  <w:style w:type="paragraph" w:styleId="Kommentartekst">
    <w:name w:val="annotation text"/>
    <w:basedOn w:val="Normal"/>
    <w:link w:val="KommentartekstTegn"/>
    <w:uiPriority w:val="99"/>
    <w:semiHidden/>
    <w:unhideWhenUsed/>
    <w:rsid w:val="00D038A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038A4"/>
    <w:rPr>
      <w:sz w:val="20"/>
      <w:szCs w:val="20"/>
    </w:rPr>
  </w:style>
  <w:style w:type="paragraph" w:styleId="Kommentaremne">
    <w:name w:val="annotation subject"/>
    <w:basedOn w:val="Kommentartekst"/>
    <w:next w:val="Kommentartekst"/>
    <w:link w:val="KommentaremneTegn"/>
    <w:uiPriority w:val="99"/>
    <w:semiHidden/>
    <w:unhideWhenUsed/>
    <w:rsid w:val="00D038A4"/>
    <w:rPr>
      <w:b/>
      <w:bCs/>
    </w:rPr>
  </w:style>
  <w:style w:type="character" w:customStyle="1" w:styleId="KommentaremneTegn">
    <w:name w:val="Kommentaremne Tegn"/>
    <w:basedOn w:val="KommentartekstTegn"/>
    <w:link w:val="Kommentaremne"/>
    <w:uiPriority w:val="99"/>
    <w:semiHidden/>
    <w:rsid w:val="00D038A4"/>
    <w:rPr>
      <w:b/>
      <w:bCs/>
      <w:sz w:val="20"/>
      <w:szCs w:val="20"/>
    </w:rPr>
  </w:style>
  <w:style w:type="paragraph" w:styleId="Brdtekstindrykning">
    <w:name w:val="Body Text Indent"/>
    <w:basedOn w:val="Normal"/>
    <w:link w:val="BrdtekstindrykningTegn"/>
    <w:uiPriority w:val="99"/>
    <w:semiHidden/>
    <w:unhideWhenUsed/>
    <w:rsid w:val="00822BDD"/>
    <w:pPr>
      <w:spacing w:after="120"/>
      <w:ind w:left="283"/>
    </w:pPr>
  </w:style>
  <w:style w:type="character" w:customStyle="1" w:styleId="BrdtekstindrykningTegn">
    <w:name w:val="Brødtekstindrykning Tegn"/>
    <w:basedOn w:val="Standardskrifttypeiafsnit"/>
    <w:link w:val="Brdtekstindrykning"/>
    <w:uiPriority w:val="99"/>
    <w:semiHidden/>
    <w:rsid w:val="00822BDD"/>
  </w:style>
  <w:style w:type="paragraph" w:styleId="Brdtekst-frstelinjeindrykning2">
    <w:name w:val="Body Text First Indent 2"/>
    <w:basedOn w:val="Brdtekstindrykning"/>
    <w:link w:val="Brdtekst-frstelinjeindrykning2Tegn"/>
    <w:uiPriority w:val="99"/>
    <w:unhideWhenUsed/>
    <w:rsid w:val="00822BDD"/>
    <w:pPr>
      <w:spacing w:after="200" w:line="276" w:lineRule="auto"/>
      <w:ind w:left="360" w:firstLine="360"/>
    </w:pPr>
  </w:style>
  <w:style w:type="character" w:customStyle="1" w:styleId="Brdtekst-frstelinjeindrykning2Tegn">
    <w:name w:val="Brødtekst - førstelinjeindrykning 2 Tegn"/>
    <w:basedOn w:val="BrdtekstindrykningTegn"/>
    <w:link w:val="Brdtekst-frstelinjeindrykning2"/>
    <w:uiPriority w:val="99"/>
    <w:rsid w:val="00822BDD"/>
  </w:style>
  <w:style w:type="paragraph" w:customStyle="1" w:styleId="Default">
    <w:name w:val="Default"/>
    <w:rsid w:val="00B86D1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9117B"/>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parab">
    <w:name w:val="parab"/>
    <w:basedOn w:val="Normal"/>
    <w:rsid w:val="0009117B"/>
    <w:pPr>
      <w:spacing w:before="100" w:beforeAutospacing="1" w:after="100" w:afterAutospacing="1" w:line="240" w:lineRule="auto"/>
    </w:pPr>
    <w:rPr>
      <w:rFonts w:ascii="Tahoma" w:eastAsia="Times New Roman" w:hAnsi="Tahoma" w:cs="Tahoma"/>
      <w:color w:val="000000"/>
      <w:sz w:val="24"/>
      <w:szCs w:val="24"/>
      <w:lang w:eastAsia="da-DK"/>
    </w:rPr>
  </w:style>
  <w:style w:type="table" w:styleId="Gittertabel4">
    <w:name w:val="Grid Table 4"/>
    <w:basedOn w:val="Tabel-Normal"/>
    <w:uiPriority w:val="49"/>
    <w:rsid w:val="00882E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1-lys">
    <w:name w:val="Grid Table 1 Light"/>
    <w:basedOn w:val="Tabel-Normal"/>
    <w:uiPriority w:val="46"/>
    <w:rsid w:val="00882E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BesgtLink">
    <w:name w:val="FollowedHyperlink"/>
    <w:basedOn w:val="Standardskrifttypeiafsnit"/>
    <w:uiPriority w:val="99"/>
    <w:semiHidden/>
    <w:unhideWhenUsed/>
    <w:rsid w:val="00D44409"/>
    <w:rPr>
      <w:color w:val="800080" w:themeColor="followedHyperlink"/>
      <w:u w:val="single"/>
    </w:rPr>
  </w:style>
  <w:style w:type="paragraph" w:styleId="Fodnotetekst">
    <w:name w:val="footnote text"/>
    <w:basedOn w:val="Normal"/>
    <w:link w:val="FodnotetekstTegn"/>
    <w:uiPriority w:val="99"/>
    <w:semiHidden/>
    <w:unhideWhenUsed/>
    <w:rsid w:val="007B6E8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B6E80"/>
    <w:rPr>
      <w:sz w:val="20"/>
      <w:szCs w:val="20"/>
    </w:rPr>
  </w:style>
  <w:style w:type="character" w:styleId="Fodnotehenvisning">
    <w:name w:val="footnote reference"/>
    <w:basedOn w:val="Standardskrifttypeiafsnit"/>
    <w:uiPriority w:val="99"/>
    <w:semiHidden/>
    <w:unhideWhenUsed/>
    <w:rsid w:val="007B6E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4161">
      <w:bodyDiv w:val="1"/>
      <w:marLeft w:val="0"/>
      <w:marRight w:val="0"/>
      <w:marTop w:val="0"/>
      <w:marBottom w:val="0"/>
      <w:divBdr>
        <w:top w:val="none" w:sz="0" w:space="0" w:color="auto"/>
        <w:left w:val="none" w:sz="0" w:space="0" w:color="auto"/>
        <w:bottom w:val="none" w:sz="0" w:space="0" w:color="auto"/>
        <w:right w:val="none" w:sz="0" w:space="0" w:color="auto"/>
      </w:divBdr>
      <w:divsChild>
        <w:div w:id="385373947">
          <w:marLeft w:val="0"/>
          <w:marRight w:val="0"/>
          <w:marTop w:val="0"/>
          <w:marBottom w:val="0"/>
          <w:divBdr>
            <w:top w:val="none" w:sz="0" w:space="0" w:color="auto"/>
            <w:left w:val="none" w:sz="0" w:space="0" w:color="auto"/>
            <w:bottom w:val="none" w:sz="0" w:space="0" w:color="auto"/>
            <w:right w:val="none" w:sz="0" w:space="0" w:color="auto"/>
          </w:divBdr>
        </w:div>
      </w:divsChild>
    </w:div>
    <w:div w:id="161358207">
      <w:bodyDiv w:val="1"/>
      <w:marLeft w:val="0"/>
      <w:marRight w:val="0"/>
      <w:marTop w:val="0"/>
      <w:marBottom w:val="0"/>
      <w:divBdr>
        <w:top w:val="none" w:sz="0" w:space="0" w:color="auto"/>
        <w:left w:val="none" w:sz="0" w:space="0" w:color="auto"/>
        <w:bottom w:val="none" w:sz="0" w:space="0" w:color="auto"/>
        <w:right w:val="none" w:sz="0" w:space="0" w:color="auto"/>
      </w:divBdr>
      <w:divsChild>
        <w:div w:id="478771108">
          <w:marLeft w:val="0"/>
          <w:marRight w:val="0"/>
          <w:marTop w:val="0"/>
          <w:marBottom w:val="0"/>
          <w:divBdr>
            <w:top w:val="none" w:sz="0" w:space="0" w:color="auto"/>
            <w:left w:val="none" w:sz="0" w:space="0" w:color="auto"/>
            <w:bottom w:val="none" w:sz="0" w:space="0" w:color="auto"/>
            <w:right w:val="none" w:sz="0" w:space="0" w:color="auto"/>
          </w:divBdr>
        </w:div>
      </w:divsChild>
    </w:div>
    <w:div w:id="303656144">
      <w:bodyDiv w:val="1"/>
      <w:marLeft w:val="0"/>
      <w:marRight w:val="0"/>
      <w:marTop w:val="0"/>
      <w:marBottom w:val="0"/>
      <w:divBdr>
        <w:top w:val="none" w:sz="0" w:space="0" w:color="auto"/>
        <w:left w:val="none" w:sz="0" w:space="0" w:color="auto"/>
        <w:bottom w:val="none" w:sz="0" w:space="0" w:color="auto"/>
        <w:right w:val="none" w:sz="0" w:space="0" w:color="auto"/>
      </w:divBdr>
      <w:divsChild>
        <w:div w:id="1380977361">
          <w:marLeft w:val="0"/>
          <w:marRight w:val="0"/>
          <w:marTop w:val="0"/>
          <w:marBottom w:val="0"/>
          <w:divBdr>
            <w:top w:val="none" w:sz="0" w:space="0" w:color="auto"/>
            <w:left w:val="none" w:sz="0" w:space="0" w:color="auto"/>
            <w:bottom w:val="none" w:sz="0" w:space="0" w:color="auto"/>
            <w:right w:val="none" w:sz="0" w:space="0" w:color="auto"/>
          </w:divBdr>
        </w:div>
      </w:divsChild>
    </w:div>
    <w:div w:id="1348676432">
      <w:bodyDiv w:val="1"/>
      <w:marLeft w:val="0"/>
      <w:marRight w:val="0"/>
      <w:marTop w:val="0"/>
      <w:marBottom w:val="0"/>
      <w:divBdr>
        <w:top w:val="none" w:sz="0" w:space="0" w:color="auto"/>
        <w:left w:val="none" w:sz="0" w:space="0" w:color="auto"/>
        <w:bottom w:val="none" w:sz="0" w:space="0" w:color="auto"/>
        <w:right w:val="none" w:sz="0" w:space="0" w:color="auto"/>
      </w:divBdr>
    </w:div>
    <w:div w:id="1861777249">
      <w:bodyDiv w:val="1"/>
      <w:marLeft w:val="0"/>
      <w:marRight w:val="0"/>
      <w:marTop w:val="0"/>
      <w:marBottom w:val="0"/>
      <w:divBdr>
        <w:top w:val="none" w:sz="0" w:space="0" w:color="auto"/>
        <w:left w:val="none" w:sz="0" w:space="0" w:color="auto"/>
        <w:bottom w:val="none" w:sz="0" w:space="0" w:color="auto"/>
        <w:right w:val="none" w:sz="0" w:space="0" w:color="auto"/>
      </w:divBdr>
      <w:divsChild>
        <w:div w:id="570772645">
          <w:marLeft w:val="0"/>
          <w:marRight w:val="0"/>
          <w:marTop w:val="0"/>
          <w:marBottom w:val="300"/>
          <w:divBdr>
            <w:top w:val="none" w:sz="0" w:space="0" w:color="auto"/>
            <w:left w:val="none" w:sz="0" w:space="0" w:color="auto"/>
            <w:bottom w:val="none" w:sz="0" w:space="0" w:color="auto"/>
            <w:right w:val="none" w:sz="0" w:space="0" w:color="auto"/>
          </w:divBdr>
          <w:divsChild>
            <w:div w:id="1503932880">
              <w:marLeft w:val="0"/>
              <w:marRight w:val="0"/>
              <w:marTop w:val="0"/>
              <w:marBottom w:val="0"/>
              <w:divBdr>
                <w:top w:val="none" w:sz="0" w:space="0" w:color="auto"/>
                <w:left w:val="single" w:sz="6" w:space="1" w:color="FFFFFF"/>
                <w:bottom w:val="none" w:sz="0" w:space="0" w:color="auto"/>
                <w:right w:val="single" w:sz="6" w:space="1" w:color="FFFFFF"/>
              </w:divBdr>
              <w:divsChild>
                <w:div w:id="6947469">
                  <w:marLeft w:val="0"/>
                  <w:marRight w:val="0"/>
                  <w:marTop w:val="0"/>
                  <w:marBottom w:val="0"/>
                  <w:divBdr>
                    <w:top w:val="none" w:sz="0" w:space="0" w:color="auto"/>
                    <w:left w:val="none" w:sz="0" w:space="0" w:color="auto"/>
                    <w:bottom w:val="none" w:sz="0" w:space="0" w:color="auto"/>
                    <w:right w:val="none" w:sz="0" w:space="0" w:color="auto"/>
                  </w:divBdr>
                  <w:divsChild>
                    <w:div w:id="446312935">
                      <w:marLeft w:val="0"/>
                      <w:marRight w:val="0"/>
                      <w:marTop w:val="0"/>
                      <w:marBottom w:val="0"/>
                      <w:divBdr>
                        <w:top w:val="none" w:sz="0" w:space="0" w:color="auto"/>
                        <w:left w:val="none" w:sz="0" w:space="0" w:color="auto"/>
                        <w:bottom w:val="none" w:sz="0" w:space="0" w:color="auto"/>
                        <w:right w:val="none" w:sz="0" w:space="0" w:color="auto"/>
                      </w:divBdr>
                      <w:divsChild>
                        <w:div w:id="623117216">
                          <w:marLeft w:val="0"/>
                          <w:marRight w:val="0"/>
                          <w:marTop w:val="0"/>
                          <w:marBottom w:val="0"/>
                          <w:divBdr>
                            <w:top w:val="none" w:sz="0" w:space="0" w:color="auto"/>
                            <w:left w:val="none" w:sz="0" w:space="0" w:color="auto"/>
                            <w:bottom w:val="none" w:sz="0" w:space="0" w:color="auto"/>
                            <w:right w:val="none" w:sz="0" w:space="0" w:color="auto"/>
                          </w:divBdr>
                          <w:divsChild>
                            <w:div w:id="1473790157">
                              <w:marLeft w:val="0"/>
                              <w:marRight w:val="0"/>
                              <w:marTop w:val="0"/>
                              <w:marBottom w:val="0"/>
                              <w:divBdr>
                                <w:top w:val="none" w:sz="0" w:space="0" w:color="auto"/>
                                <w:left w:val="none" w:sz="0" w:space="0" w:color="auto"/>
                                <w:bottom w:val="none" w:sz="0" w:space="0" w:color="auto"/>
                                <w:right w:val="none" w:sz="0" w:space="0" w:color="auto"/>
                              </w:divBdr>
                              <w:divsChild>
                                <w:div w:id="1124270282">
                                  <w:marLeft w:val="0"/>
                                  <w:marRight w:val="0"/>
                                  <w:marTop w:val="0"/>
                                  <w:marBottom w:val="0"/>
                                  <w:divBdr>
                                    <w:top w:val="none" w:sz="0" w:space="0" w:color="auto"/>
                                    <w:left w:val="none" w:sz="0" w:space="0" w:color="auto"/>
                                    <w:bottom w:val="none" w:sz="0" w:space="0" w:color="auto"/>
                                    <w:right w:val="none" w:sz="0" w:space="0" w:color="auto"/>
                                  </w:divBdr>
                                  <w:divsChild>
                                    <w:div w:id="25908679">
                                      <w:marLeft w:val="0"/>
                                      <w:marRight w:val="0"/>
                                      <w:marTop w:val="0"/>
                                      <w:marBottom w:val="0"/>
                                      <w:divBdr>
                                        <w:top w:val="none" w:sz="0" w:space="0" w:color="auto"/>
                                        <w:left w:val="none" w:sz="0" w:space="0" w:color="auto"/>
                                        <w:bottom w:val="none" w:sz="0" w:space="0" w:color="auto"/>
                                        <w:right w:val="none" w:sz="0" w:space="0" w:color="auto"/>
                                      </w:divBdr>
                                      <w:divsChild>
                                        <w:div w:id="1255553335">
                                          <w:marLeft w:val="0"/>
                                          <w:marRight w:val="0"/>
                                          <w:marTop w:val="0"/>
                                          <w:marBottom w:val="0"/>
                                          <w:divBdr>
                                            <w:top w:val="none" w:sz="0" w:space="0" w:color="auto"/>
                                            <w:left w:val="none" w:sz="0" w:space="0" w:color="auto"/>
                                            <w:bottom w:val="none" w:sz="0" w:space="0" w:color="auto"/>
                                            <w:right w:val="none" w:sz="0" w:space="0" w:color="auto"/>
                                          </w:divBdr>
                                          <w:divsChild>
                                            <w:div w:id="445927001">
                                              <w:marLeft w:val="0"/>
                                              <w:marRight w:val="0"/>
                                              <w:marTop w:val="400"/>
                                              <w:marBottom w:val="100"/>
                                              <w:divBdr>
                                                <w:top w:val="none" w:sz="0" w:space="0" w:color="auto"/>
                                                <w:left w:val="none" w:sz="0" w:space="0" w:color="auto"/>
                                                <w:bottom w:val="none" w:sz="0" w:space="0" w:color="auto"/>
                                                <w:right w:val="none" w:sz="0" w:space="0" w:color="auto"/>
                                              </w:divBdr>
                                              <w:divsChild>
                                                <w:div w:id="181456428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3665">
      <w:bodyDiv w:val="1"/>
      <w:marLeft w:val="0"/>
      <w:marRight w:val="0"/>
      <w:marTop w:val="0"/>
      <w:marBottom w:val="0"/>
      <w:divBdr>
        <w:top w:val="none" w:sz="0" w:space="0" w:color="auto"/>
        <w:left w:val="none" w:sz="0" w:space="0" w:color="auto"/>
        <w:bottom w:val="none" w:sz="0" w:space="0" w:color="auto"/>
        <w:right w:val="none" w:sz="0" w:space="0" w:color="auto"/>
      </w:divBdr>
      <w:divsChild>
        <w:div w:id="656767755">
          <w:marLeft w:val="0"/>
          <w:marRight w:val="0"/>
          <w:marTop w:val="0"/>
          <w:marBottom w:val="300"/>
          <w:divBdr>
            <w:top w:val="none" w:sz="0" w:space="0" w:color="auto"/>
            <w:left w:val="none" w:sz="0" w:space="0" w:color="auto"/>
            <w:bottom w:val="none" w:sz="0" w:space="0" w:color="auto"/>
            <w:right w:val="none" w:sz="0" w:space="0" w:color="auto"/>
          </w:divBdr>
          <w:divsChild>
            <w:div w:id="1696691182">
              <w:marLeft w:val="0"/>
              <w:marRight w:val="0"/>
              <w:marTop w:val="0"/>
              <w:marBottom w:val="0"/>
              <w:divBdr>
                <w:top w:val="none" w:sz="0" w:space="0" w:color="auto"/>
                <w:left w:val="single" w:sz="6" w:space="1" w:color="FFFFFF"/>
                <w:bottom w:val="none" w:sz="0" w:space="0" w:color="auto"/>
                <w:right w:val="single" w:sz="6" w:space="1" w:color="FFFFFF"/>
              </w:divBdr>
              <w:divsChild>
                <w:div w:id="821965450">
                  <w:marLeft w:val="0"/>
                  <w:marRight w:val="0"/>
                  <w:marTop w:val="0"/>
                  <w:marBottom w:val="0"/>
                  <w:divBdr>
                    <w:top w:val="none" w:sz="0" w:space="0" w:color="auto"/>
                    <w:left w:val="none" w:sz="0" w:space="0" w:color="auto"/>
                    <w:bottom w:val="none" w:sz="0" w:space="0" w:color="auto"/>
                    <w:right w:val="none" w:sz="0" w:space="0" w:color="auto"/>
                  </w:divBdr>
                  <w:divsChild>
                    <w:div w:id="983464529">
                      <w:marLeft w:val="0"/>
                      <w:marRight w:val="0"/>
                      <w:marTop w:val="0"/>
                      <w:marBottom w:val="0"/>
                      <w:divBdr>
                        <w:top w:val="none" w:sz="0" w:space="0" w:color="auto"/>
                        <w:left w:val="none" w:sz="0" w:space="0" w:color="auto"/>
                        <w:bottom w:val="none" w:sz="0" w:space="0" w:color="auto"/>
                        <w:right w:val="none" w:sz="0" w:space="0" w:color="auto"/>
                      </w:divBdr>
                      <w:divsChild>
                        <w:div w:id="1943488892">
                          <w:marLeft w:val="0"/>
                          <w:marRight w:val="0"/>
                          <w:marTop w:val="0"/>
                          <w:marBottom w:val="0"/>
                          <w:divBdr>
                            <w:top w:val="none" w:sz="0" w:space="0" w:color="auto"/>
                            <w:left w:val="none" w:sz="0" w:space="0" w:color="auto"/>
                            <w:bottom w:val="none" w:sz="0" w:space="0" w:color="auto"/>
                            <w:right w:val="none" w:sz="0" w:space="0" w:color="auto"/>
                          </w:divBdr>
                          <w:divsChild>
                            <w:div w:id="158816449">
                              <w:marLeft w:val="0"/>
                              <w:marRight w:val="0"/>
                              <w:marTop w:val="0"/>
                              <w:marBottom w:val="0"/>
                              <w:divBdr>
                                <w:top w:val="none" w:sz="0" w:space="0" w:color="auto"/>
                                <w:left w:val="none" w:sz="0" w:space="0" w:color="auto"/>
                                <w:bottom w:val="none" w:sz="0" w:space="0" w:color="auto"/>
                                <w:right w:val="none" w:sz="0" w:space="0" w:color="auto"/>
                              </w:divBdr>
                              <w:divsChild>
                                <w:div w:id="698553416">
                                  <w:marLeft w:val="0"/>
                                  <w:marRight w:val="0"/>
                                  <w:marTop w:val="0"/>
                                  <w:marBottom w:val="0"/>
                                  <w:divBdr>
                                    <w:top w:val="none" w:sz="0" w:space="0" w:color="auto"/>
                                    <w:left w:val="none" w:sz="0" w:space="0" w:color="auto"/>
                                    <w:bottom w:val="none" w:sz="0" w:space="0" w:color="auto"/>
                                    <w:right w:val="none" w:sz="0" w:space="0" w:color="auto"/>
                                  </w:divBdr>
                                  <w:divsChild>
                                    <w:div w:id="1311442992">
                                      <w:marLeft w:val="0"/>
                                      <w:marRight w:val="0"/>
                                      <w:marTop w:val="0"/>
                                      <w:marBottom w:val="0"/>
                                      <w:divBdr>
                                        <w:top w:val="none" w:sz="0" w:space="0" w:color="auto"/>
                                        <w:left w:val="none" w:sz="0" w:space="0" w:color="auto"/>
                                        <w:bottom w:val="none" w:sz="0" w:space="0" w:color="auto"/>
                                        <w:right w:val="none" w:sz="0" w:space="0" w:color="auto"/>
                                      </w:divBdr>
                                      <w:divsChild>
                                        <w:div w:id="2109034740">
                                          <w:marLeft w:val="0"/>
                                          <w:marRight w:val="0"/>
                                          <w:marTop w:val="0"/>
                                          <w:marBottom w:val="0"/>
                                          <w:divBdr>
                                            <w:top w:val="none" w:sz="0" w:space="0" w:color="auto"/>
                                            <w:left w:val="none" w:sz="0" w:space="0" w:color="auto"/>
                                            <w:bottom w:val="none" w:sz="0" w:space="0" w:color="auto"/>
                                            <w:right w:val="none" w:sz="0" w:space="0" w:color="auto"/>
                                          </w:divBdr>
                                          <w:divsChild>
                                            <w:div w:id="1201438288">
                                              <w:marLeft w:val="0"/>
                                              <w:marRight w:val="0"/>
                                              <w:marTop w:val="400"/>
                                              <w:marBottom w:val="100"/>
                                              <w:divBdr>
                                                <w:top w:val="none" w:sz="0" w:space="0" w:color="auto"/>
                                                <w:left w:val="none" w:sz="0" w:space="0" w:color="auto"/>
                                                <w:bottom w:val="none" w:sz="0" w:space="0" w:color="auto"/>
                                                <w:right w:val="none" w:sz="0" w:space="0" w:color="auto"/>
                                              </w:divBdr>
                                              <w:divsChild>
                                                <w:div w:id="368997224">
                                                  <w:marLeft w:val="0"/>
                                                  <w:marRight w:val="0"/>
                                                  <w:marTop w:val="200"/>
                                                  <w:marBottom w:val="0"/>
                                                  <w:divBdr>
                                                    <w:top w:val="none" w:sz="0" w:space="0" w:color="auto"/>
                                                    <w:left w:val="none" w:sz="0" w:space="0" w:color="auto"/>
                                                    <w:bottom w:val="none" w:sz="0" w:space="0" w:color="auto"/>
                                                    <w:right w:val="none" w:sz="0" w:space="0" w:color="auto"/>
                                                  </w:divBdr>
                                                </w:div>
                                                <w:div w:id="2003780127">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0092505">
      <w:bodyDiv w:val="1"/>
      <w:marLeft w:val="0"/>
      <w:marRight w:val="0"/>
      <w:marTop w:val="0"/>
      <w:marBottom w:val="0"/>
      <w:divBdr>
        <w:top w:val="none" w:sz="0" w:space="0" w:color="auto"/>
        <w:left w:val="none" w:sz="0" w:space="0" w:color="auto"/>
        <w:bottom w:val="none" w:sz="0" w:space="0" w:color="auto"/>
        <w:right w:val="none" w:sz="0" w:space="0" w:color="auto"/>
      </w:divBdr>
      <w:divsChild>
        <w:div w:id="154632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tatilsynet.dk/publikationer/it-sikkerhedstekst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KOMBIT">
  <a:themeElements>
    <a:clrScheme name="KOMBIT">
      <a:dk1>
        <a:sysClr val="windowText" lastClr="000000"/>
      </a:dk1>
      <a:lt1>
        <a:sysClr val="window" lastClr="FFFFFF"/>
      </a:lt1>
      <a:dk2>
        <a:srgbClr val="4E3629"/>
      </a:dk2>
      <a:lt2>
        <a:srgbClr val="CBC4BC"/>
      </a:lt2>
      <a:accent1>
        <a:srgbClr val="C8102E"/>
      </a:accent1>
      <a:accent2>
        <a:srgbClr val="007398"/>
      </a:accent2>
      <a:accent3>
        <a:srgbClr val="7A9A01"/>
      </a:accent3>
      <a:accent4>
        <a:srgbClr val="482F92"/>
      </a:accent4>
      <a:accent5>
        <a:srgbClr val="4BACC6"/>
      </a:accent5>
      <a:accent6>
        <a:srgbClr val="E5A024"/>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KOMBIT Rød">
      <a:srgbClr val="C8102E"/>
    </a:custClr>
    <a:custClr name="Petroleum">
      <a:srgbClr val="007398"/>
    </a:custClr>
    <a:custClr name="Mørk Grøn">
      <a:srgbClr val="7A9A01"/>
    </a:custClr>
    <a:custClr name="Lilla">
      <a:srgbClr val="482F9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1C7D3CE4A07946B064271B38755B5A" ma:contentTypeVersion="2" ma:contentTypeDescription="Opret et nyt dokument." ma:contentTypeScope="" ma:versionID="323a4571c9065dbf62076eee83f2e40f">
  <xsd:schema xmlns:xsd="http://www.w3.org/2001/XMLSchema" xmlns:xs="http://www.w3.org/2001/XMLSchema" xmlns:p="http://schemas.microsoft.com/office/2006/metadata/properties" xmlns:ns2="e4515c5f-5674-4237-aca9-57b1473d14c2" targetNamespace="http://schemas.microsoft.com/office/2006/metadata/properties" ma:root="true" ma:fieldsID="167002f3b3212d894bde37969ebf5a84" ns2:_="">
    <xsd:import namespace="e4515c5f-5674-4237-aca9-57b1473d14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15c5f-5674-4237-aca9-57b1473d14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36C7-59EC-4FD5-AB2A-E4F70969E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15c5f-5674-4237-aca9-57b1473d1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BD81E-752C-4D1F-96B0-85DAD494FFFB}">
  <ds:schemaRefs>
    <ds:schemaRef ds:uri="http://schemas.microsoft.com/sharepoint/v3/contenttype/forms"/>
  </ds:schemaRefs>
</ds:datastoreItem>
</file>

<file path=customXml/itemProps3.xml><?xml version="1.0" encoding="utf-8"?>
<ds:datastoreItem xmlns:ds="http://schemas.openxmlformats.org/officeDocument/2006/customXml" ds:itemID="{0D986CE0-132C-4ECC-ADE2-04E309EB9405}">
  <ds:schemaRef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e4515c5f-5674-4237-aca9-57b1473d14c2"/>
    <ds:schemaRef ds:uri="http://purl.org/dc/dcmitype/"/>
    <ds:schemaRef ds:uri="http://purl.org/dc/terms/"/>
  </ds:schemaRefs>
</ds:datastoreItem>
</file>

<file path=customXml/itemProps4.xml><?xml version="1.0" encoding="utf-8"?>
<ds:datastoreItem xmlns:ds="http://schemas.openxmlformats.org/officeDocument/2006/customXml" ds:itemID="{DDB7D8EE-70AF-40E8-B2C3-CB44077A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4484</Words>
  <Characters>27355</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Databehandleraftale_VHS_kommune</vt:lpstr>
    </vt:vector>
  </TitlesOfParts>
  <Company/>
  <LinksUpToDate>false</LinksUpToDate>
  <CharactersWithSpaces>31776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Databehandleraftale_VHS_kommune</dc:title>
  <dc:subject/>
  <dc:creator/>
  <cp:keywords/>
  <cp:lastModifiedBy/>
  <cp:revision>1</cp:revision>
  <dcterms:created xsi:type="dcterms:W3CDTF">2018-05-16T13:28:00Z</dcterms:created>
  <dcterms:modified xsi:type="dcterms:W3CDTF">2018-05-23T10:08:00Z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0x010100271C7D3CE4A07946B064271B38755B5A</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System">
    <vt:lpwstr> </vt:lpwstr>
  </property>
  <property fmtid="{D5CDD505-2E9C-101B-9397-08002B2CF9AE}" pid="8" name="CCMEventContext">
    <vt:lpwstr>4d9b2ab9-70f2-466e-9046-62e7b990716a</vt:lpwstr>
  </property>
</Properties>
</file>